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E4772" w14:textId="77777777" w:rsidR="00751EC5" w:rsidRPr="00751EC5" w:rsidRDefault="00751EC5" w:rsidP="00751EC5">
      <w:pPr>
        <w:shd w:val="clear" w:color="auto" w:fill="FFFFFF"/>
        <w:spacing w:before="100" w:beforeAutospacing="1" w:after="100" w:afterAutospacing="1" w:line="240" w:lineRule="auto"/>
        <w:outlineLvl w:val="0"/>
        <w:rPr>
          <w:rFonts w:ascii="Open Sans" w:eastAsia="Times New Roman" w:hAnsi="Open Sans" w:cs="Open Sans"/>
          <w:color w:val="000000"/>
          <w:kern w:val="36"/>
          <w:sz w:val="48"/>
          <w:szCs w:val="48"/>
          <w:lang w:eastAsia="es-MX"/>
          <w14:ligatures w14:val="none"/>
        </w:rPr>
      </w:pPr>
      <w:r w:rsidRPr="00751EC5">
        <w:rPr>
          <w:rFonts w:ascii="Open Sans" w:eastAsia="Times New Roman" w:hAnsi="Open Sans" w:cs="Open Sans"/>
          <w:color w:val="000000"/>
          <w:kern w:val="36"/>
          <w:sz w:val="48"/>
          <w:szCs w:val="48"/>
          <w:lang w:eastAsia="es-MX"/>
          <w14:ligatures w14:val="none"/>
        </w:rPr>
        <w:t>Formas de pago</w:t>
      </w:r>
    </w:p>
    <w:p w14:paraId="2D17A892" w14:textId="77777777" w:rsidR="00751EC5" w:rsidRPr="00751EC5" w:rsidRDefault="00751EC5" w:rsidP="00751EC5">
      <w:pPr>
        <w:spacing w:after="0" w:line="240" w:lineRule="auto"/>
        <w:rPr>
          <w:rFonts w:ascii="Open Sans" w:eastAsia="Times New Roman" w:hAnsi="Open Sans" w:cs="Open Sans"/>
          <w:kern w:val="0"/>
          <w:sz w:val="21"/>
          <w:szCs w:val="21"/>
          <w:lang w:eastAsia="es-MX"/>
          <w14:ligatures w14:val="none"/>
        </w:rPr>
      </w:pPr>
      <w:r w:rsidRPr="00751EC5">
        <w:rPr>
          <w:rFonts w:ascii="Times New Roman" w:eastAsia="Times New Roman" w:hAnsi="Times New Roman" w:cs="Times New Roman"/>
          <w:kern w:val="0"/>
          <w:sz w:val="24"/>
          <w:szCs w:val="24"/>
          <w:lang w:eastAsia="es-MX"/>
          <w14:ligatures w14:val="none"/>
        </w:rPr>
        <w:pict w14:anchorId="41AB5607">
          <v:rect id="_x0000_i1025" style="width:0;height:0" o:hralign="center" o:hrstd="t" o:hrnoshade="t" o:hr="t" fillcolor="black" stroked="f"/>
        </w:pict>
      </w:r>
    </w:p>
    <w:p w14:paraId="7FAABFCD" w14:textId="77777777" w:rsidR="00751EC5" w:rsidRPr="00751EC5" w:rsidRDefault="00751EC5" w:rsidP="00751EC5">
      <w:pPr>
        <w:shd w:val="clear" w:color="auto" w:fill="FFFFFF"/>
        <w:spacing w:before="100" w:beforeAutospacing="1" w:after="100" w:afterAutospacing="1"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Nuestra selección de formas de pago incluye:</w:t>
      </w:r>
    </w:p>
    <w:p w14:paraId="548D28B6" w14:textId="77777777" w:rsidR="00751EC5" w:rsidRPr="00751EC5" w:rsidRDefault="00751EC5" w:rsidP="00751EC5">
      <w:pPr>
        <w:numPr>
          <w:ilvl w:val="0"/>
          <w:numId w:val="1"/>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Pago referenciado (Transferencia SPEI, Depósito en efectivo/cheque)</w:t>
      </w:r>
    </w:p>
    <w:p w14:paraId="465FB717" w14:textId="77777777" w:rsidR="00751EC5" w:rsidRPr="00751EC5" w:rsidRDefault="00751EC5" w:rsidP="00751EC5">
      <w:pPr>
        <w:numPr>
          <w:ilvl w:val="0"/>
          <w:numId w:val="1"/>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Tarjeta de Débito/Crédito (VISA, MasterCard, AMEX)</w:t>
      </w:r>
    </w:p>
    <w:p w14:paraId="60FFD98D" w14:textId="77777777" w:rsidR="00751EC5" w:rsidRPr="00751EC5" w:rsidRDefault="00751EC5" w:rsidP="00751EC5">
      <w:pPr>
        <w:numPr>
          <w:ilvl w:val="0"/>
          <w:numId w:val="1"/>
        </w:numPr>
        <w:shd w:val="clear" w:color="auto" w:fill="FFFFFF"/>
        <w:spacing w:after="0" w:line="240" w:lineRule="auto"/>
        <w:rPr>
          <w:rFonts w:ascii="Open Sans" w:eastAsia="Times New Roman" w:hAnsi="Open Sans" w:cs="Open Sans"/>
          <w:color w:val="000000"/>
          <w:kern w:val="0"/>
          <w:sz w:val="21"/>
          <w:szCs w:val="21"/>
          <w:lang w:eastAsia="es-MX"/>
          <w14:ligatures w14:val="none"/>
        </w:rPr>
      </w:pPr>
      <w:proofErr w:type="spellStart"/>
      <w:r w:rsidRPr="00751EC5">
        <w:rPr>
          <w:rFonts w:ascii="Open Sans" w:eastAsia="Times New Roman" w:hAnsi="Open Sans" w:cs="Open Sans"/>
          <w:color w:val="000000"/>
          <w:kern w:val="0"/>
          <w:sz w:val="21"/>
          <w:szCs w:val="21"/>
          <w:lang w:eastAsia="es-MX"/>
          <w14:ligatures w14:val="none"/>
        </w:rPr>
        <w:t>Paypal</w:t>
      </w:r>
      <w:proofErr w:type="spellEnd"/>
    </w:p>
    <w:p w14:paraId="5249DB26" w14:textId="00B013A7" w:rsidR="00751EC5" w:rsidRPr="00751EC5" w:rsidRDefault="00751EC5" w:rsidP="00751EC5">
      <w:pPr>
        <w:shd w:val="clear" w:color="auto" w:fill="FFFFFF"/>
        <w:spacing w:before="100" w:beforeAutospacing="1" w:after="100" w:afterAutospacing="1"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Todos los pedidos se facturan. Puede consultar sus facturas en el área de </w:t>
      </w:r>
      <w:r w:rsidRPr="00751EC5">
        <w:rPr>
          <w:rFonts w:ascii="Open Sans" w:eastAsia="Times New Roman" w:hAnsi="Open Sans" w:cs="Open Sans"/>
          <w:color w:val="0088D2"/>
          <w:kern w:val="0"/>
          <w:sz w:val="21"/>
          <w:szCs w:val="21"/>
          <w:lang w:eastAsia="es-MX"/>
          <w14:ligatures w14:val="none"/>
        </w:rPr>
        <w:t xml:space="preserve">Mis </w:t>
      </w:r>
      <w:proofErr w:type="gramStart"/>
      <w:r w:rsidRPr="00751EC5">
        <w:rPr>
          <w:rFonts w:ascii="Open Sans" w:eastAsia="Times New Roman" w:hAnsi="Open Sans" w:cs="Open Sans"/>
          <w:color w:val="0088D2"/>
          <w:kern w:val="0"/>
          <w:sz w:val="21"/>
          <w:szCs w:val="21"/>
          <w:lang w:eastAsia="es-MX"/>
          <w14:ligatures w14:val="none"/>
        </w:rPr>
        <w:t>pedidos »</w:t>
      </w:r>
      <w:proofErr w:type="gramEnd"/>
    </w:p>
    <w:p w14:paraId="76693457" w14:textId="77777777" w:rsidR="00751EC5" w:rsidRPr="00751EC5" w:rsidRDefault="00751EC5" w:rsidP="00751EC5">
      <w:pPr>
        <w:spacing w:after="0" w:line="240" w:lineRule="auto"/>
        <w:rPr>
          <w:rFonts w:ascii="Open Sans" w:eastAsia="Times New Roman" w:hAnsi="Open Sans" w:cs="Open Sans"/>
          <w:kern w:val="0"/>
          <w:sz w:val="21"/>
          <w:szCs w:val="21"/>
          <w:lang w:eastAsia="es-MX"/>
          <w14:ligatures w14:val="none"/>
        </w:rPr>
      </w:pPr>
      <w:r w:rsidRPr="00751EC5">
        <w:rPr>
          <w:rFonts w:ascii="Times New Roman" w:eastAsia="Times New Roman" w:hAnsi="Times New Roman" w:cs="Times New Roman"/>
          <w:kern w:val="0"/>
          <w:sz w:val="24"/>
          <w:szCs w:val="24"/>
          <w:lang w:eastAsia="es-MX"/>
          <w14:ligatures w14:val="none"/>
        </w:rPr>
        <w:pict w14:anchorId="6510207C">
          <v:rect id="_x0000_i1026" style="width:0;height:0" o:hralign="center" o:hrstd="t" o:hrnoshade="t" o:hr="t" fillcolor="black" stroked="f"/>
        </w:pict>
      </w:r>
    </w:p>
    <w:p w14:paraId="1B825051" w14:textId="77777777" w:rsidR="00C6703A" w:rsidRDefault="00751EC5" w:rsidP="00933108">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36"/>
          <w:szCs w:val="36"/>
          <w:lang w:eastAsia="es-MX"/>
          <w14:ligatures w14:val="none"/>
        </w:rPr>
      </w:pPr>
      <w:bookmarkStart w:id="0" w:name="Pagos_Referenciados"/>
      <w:r w:rsidRPr="00751EC5">
        <w:rPr>
          <w:rFonts w:ascii="Open Sans" w:eastAsia="Times New Roman" w:hAnsi="Open Sans" w:cs="Open Sans"/>
          <w:b/>
          <w:bCs/>
          <w:color w:val="000000"/>
          <w:kern w:val="0"/>
          <w:sz w:val="36"/>
          <w:szCs w:val="36"/>
          <w:lang w:eastAsia="es-MX"/>
          <w14:ligatures w14:val="none"/>
        </w:rPr>
        <w:t>Pago referenciado (Transferencia</w:t>
      </w:r>
      <w:r w:rsidR="00933108">
        <w:rPr>
          <w:rFonts w:ascii="Open Sans" w:eastAsia="Times New Roman" w:hAnsi="Open Sans" w:cs="Open Sans"/>
          <w:b/>
          <w:bCs/>
          <w:color w:val="000000"/>
          <w:kern w:val="0"/>
          <w:sz w:val="36"/>
          <w:szCs w:val="36"/>
          <w:lang w:eastAsia="es-MX"/>
          <w14:ligatures w14:val="none"/>
        </w:rPr>
        <w:t xml:space="preserve">) </w:t>
      </w:r>
    </w:p>
    <w:p w14:paraId="604CFE3E" w14:textId="10DDD86F" w:rsidR="00751EC5" w:rsidRPr="00751EC5" w:rsidRDefault="00751EC5" w:rsidP="00933108">
      <w:pPr>
        <w:shd w:val="clear" w:color="auto" w:fill="FFFFFF"/>
        <w:spacing w:before="100" w:beforeAutospacing="1" w:after="100" w:afterAutospacing="1" w:line="240" w:lineRule="auto"/>
        <w:outlineLvl w:val="1"/>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Recibimos transferencias electrónicas desde cualquier banco y depósitos en</w:t>
      </w:r>
      <w:r w:rsidR="00C25250">
        <w:rPr>
          <w:rFonts w:ascii="Open Sans" w:eastAsia="Times New Roman" w:hAnsi="Open Sans" w:cs="Open Sans"/>
          <w:color w:val="000000"/>
          <w:kern w:val="0"/>
          <w:sz w:val="21"/>
          <w:szCs w:val="21"/>
          <w:lang w:eastAsia="es-MX"/>
          <w14:ligatures w14:val="none"/>
        </w:rPr>
        <w:t xml:space="preserve"> BBVA y HSBC, una ves generado el pedido se le hará llegar un correo con las cuentas de deposito a nombre de ULTRAGENICS, SA DE CV.</w:t>
      </w:r>
    </w:p>
    <w:p w14:paraId="04C26BDD" w14:textId="1FBC3BDB" w:rsidR="00751EC5" w:rsidRPr="00751EC5" w:rsidRDefault="00751EC5" w:rsidP="00751EC5">
      <w:pPr>
        <w:numPr>
          <w:ilvl w:val="0"/>
          <w:numId w:val="2"/>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Pagos por transferencia electrónica.</w:t>
      </w:r>
    </w:p>
    <w:p w14:paraId="31B0C0DF" w14:textId="2232575A" w:rsidR="00751EC5" w:rsidRPr="00751EC5" w:rsidRDefault="00751EC5" w:rsidP="00751EC5">
      <w:pPr>
        <w:numPr>
          <w:ilvl w:val="0"/>
          <w:numId w:val="2"/>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Transferencias electrónicas</w:t>
      </w:r>
      <w:r w:rsidR="00A0551A">
        <w:rPr>
          <w:rFonts w:ascii="Open Sans" w:eastAsia="Times New Roman" w:hAnsi="Open Sans" w:cs="Open Sans"/>
          <w:color w:val="000000"/>
          <w:kern w:val="0"/>
          <w:sz w:val="21"/>
          <w:szCs w:val="21"/>
          <w:lang w:eastAsia="es-MX"/>
          <w14:ligatures w14:val="none"/>
        </w:rPr>
        <w:t xml:space="preserve"> </w:t>
      </w:r>
      <w:r w:rsidRPr="00751EC5">
        <w:rPr>
          <w:rFonts w:ascii="Open Sans" w:eastAsia="Times New Roman" w:hAnsi="Open Sans" w:cs="Open Sans"/>
          <w:color w:val="000000"/>
          <w:kern w:val="0"/>
          <w:sz w:val="21"/>
          <w:szCs w:val="21"/>
          <w:lang w:eastAsia="es-MX"/>
          <w14:ligatures w14:val="none"/>
        </w:rPr>
        <w:t>se pueden realizar las 24 horas del día, los 7 días de la semana.</w:t>
      </w:r>
    </w:p>
    <w:p w14:paraId="64E3FEB4" w14:textId="77777777" w:rsidR="00751EC5" w:rsidRPr="00751EC5" w:rsidRDefault="00751EC5" w:rsidP="00751EC5">
      <w:pPr>
        <w:numPr>
          <w:ilvl w:val="0"/>
          <w:numId w:val="2"/>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Cada cliente recibe datos bancarios personalizados para efectuar su pago vía correo electrónico al momento de colocar su pedido.</w:t>
      </w:r>
    </w:p>
    <w:p w14:paraId="19AF3B79" w14:textId="77777777" w:rsidR="00751EC5" w:rsidRPr="00751EC5" w:rsidRDefault="00751EC5" w:rsidP="00751EC5">
      <w:pPr>
        <w:numPr>
          <w:ilvl w:val="0"/>
          <w:numId w:val="2"/>
        </w:numPr>
        <w:shd w:val="clear" w:color="auto" w:fill="FFFFFF"/>
        <w:spacing w:after="0" w:line="240" w:lineRule="auto"/>
        <w:rPr>
          <w:rFonts w:ascii="Open Sans" w:eastAsia="Times New Roman" w:hAnsi="Open Sans" w:cs="Open Sans"/>
          <w:color w:val="FF0000"/>
          <w:kern w:val="0"/>
          <w:sz w:val="21"/>
          <w:szCs w:val="21"/>
          <w:lang w:eastAsia="es-MX"/>
          <w14:ligatures w14:val="none"/>
        </w:rPr>
      </w:pPr>
      <w:r w:rsidRPr="00751EC5">
        <w:rPr>
          <w:rFonts w:ascii="Open Sans" w:eastAsia="Times New Roman" w:hAnsi="Open Sans" w:cs="Open Sans"/>
          <w:color w:val="FF0000"/>
          <w:kern w:val="0"/>
          <w:sz w:val="21"/>
          <w:szCs w:val="21"/>
          <w:lang w:eastAsia="es-MX"/>
          <w14:ligatures w14:val="none"/>
        </w:rPr>
        <w:t>Es necesario recibir su pago en firme antes de finalizar el siguiente día hábil para evitar que su pedido sea cancelado.</w:t>
      </w:r>
    </w:p>
    <w:p w14:paraId="72896300" w14:textId="77777777" w:rsidR="00751EC5" w:rsidRPr="00751EC5" w:rsidRDefault="00751EC5" w:rsidP="00751EC5">
      <w:pPr>
        <w:numPr>
          <w:ilvl w:val="0"/>
          <w:numId w:val="2"/>
        </w:numPr>
        <w:shd w:val="clear" w:color="auto" w:fill="FFFFFF"/>
        <w:spacing w:after="0" w:line="240" w:lineRule="auto"/>
        <w:rPr>
          <w:rFonts w:ascii="Open Sans" w:eastAsia="Times New Roman" w:hAnsi="Open Sans" w:cs="Open Sans"/>
          <w:color w:val="FF0000"/>
          <w:kern w:val="0"/>
          <w:sz w:val="21"/>
          <w:szCs w:val="21"/>
          <w:lang w:eastAsia="es-MX"/>
          <w14:ligatures w14:val="none"/>
        </w:rPr>
      </w:pPr>
      <w:r w:rsidRPr="00751EC5">
        <w:rPr>
          <w:rFonts w:ascii="Open Sans" w:eastAsia="Times New Roman" w:hAnsi="Open Sans" w:cs="Open Sans"/>
          <w:color w:val="FF0000"/>
          <w:kern w:val="0"/>
          <w:sz w:val="21"/>
          <w:szCs w:val="21"/>
          <w:lang w:eastAsia="es-MX"/>
          <w14:ligatures w14:val="none"/>
        </w:rPr>
        <w:t>No es necesario enviar comprobantes de pago ya que cada pago se identifica automáticamente.</w:t>
      </w:r>
    </w:p>
    <w:p w14:paraId="1BA7F33C" w14:textId="77777777" w:rsidR="00751EC5" w:rsidRPr="00751EC5" w:rsidRDefault="00751EC5" w:rsidP="00751EC5">
      <w:pPr>
        <w:spacing w:after="0" w:line="240" w:lineRule="auto"/>
        <w:rPr>
          <w:rFonts w:ascii="Open Sans" w:eastAsia="Times New Roman" w:hAnsi="Open Sans" w:cs="Open Sans"/>
          <w:kern w:val="0"/>
          <w:sz w:val="21"/>
          <w:szCs w:val="21"/>
          <w:lang w:eastAsia="es-MX"/>
          <w14:ligatures w14:val="none"/>
        </w:rPr>
      </w:pPr>
      <w:r w:rsidRPr="00751EC5">
        <w:rPr>
          <w:rFonts w:ascii="Times New Roman" w:eastAsia="Times New Roman" w:hAnsi="Times New Roman" w:cs="Times New Roman"/>
          <w:kern w:val="0"/>
          <w:sz w:val="24"/>
          <w:szCs w:val="24"/>
          <w:lang w:eastAsia="es-MX"/>
          <w14:ligatures w14:val="none"/>
        </w:rPr>
        <w:pict w14:anchorId="432DF581">
          <v:rect id="_x0000_i1028" style="width:0;height:0" o:hralign="center" o:hrstd="t" o:hrnoshade="t" o:hr="t" fillcolor="black" stroked="f"/>
        </w:pict>
      </w:r>
    </w:p>
    <w:bookmarkEnd w:id="0"/>
    <w:p w14:paraId="152AFE92" w14:textId="77777777" w:rsidR="00751EC5" w:rsidRPr="00751EC5" w:rsidRDefault="00751EC5" w:rsidP="00751EC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36"/>
          <w:szCs w:val="36"/>
          <w:lang w:eastAsia="es-MX"/>
          <w14:ligatures w14:val="none"/>
        </w:rPr>
      </w:pPr>
      <w:r w:rsidRPr="00751EC5">
        <w:rPr>
          <w:rFonts w:ascii="Open Sans" w:eastAsia="Times New Roman" w:hAnsi="Open Sans" w:cs="Open Sans"/>
          <w:b/>
          <w:bCs/>
          <w:color w:val="000000"/>
          <w:kern w:val="0"/>
          <w:sz w:val="36"/>
          <w:szCs w:val="36"/>
          <w:lang w:eastAsia="es-MX"/>
          <w14:ligatures w14:val="none"/>
        </w:rPr>
        <w:t>Tarjeta de Débito/Crédito (VISA, MasterCard, AMEX)</w:t>
      </w:r>
    </w:p>
    <w:p w14:paraId="2D74DC3D" w14:textId="77246910" w:rsidR="00751EC5" w:rsidRPr="00751EC5" w:rsidRDefault="00751EC5" w:rsidP="00751EC5">
      <w:pPr>
        <w:shd w:val="clear" w:color="auto" w:fill="FFFFFF"/>
        <w:spacing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noProof/>
          <w:color w:val="000000"/>
          <w:kern w:val="0"/>
          <w:sz w:val="21"/>
          <w:szCs w:val="21"/>
          <w:lang w:eastAsia="es-MX"/>
          <w14:ligatures w14:val="none"/>
        </w:rPr>
        <w:drawing>
          <wp:inline distT="0" distB="0" distL="0" distR="0" wp14:anchorId="553036F8" wp14:editId="0CF6E7B9">
            <wp:extent cx="1790700" cy="285750"/>
            <wp:effectExtent l="0" t="0" r="0" b="0"/>
            <wp:docPr id="1465666817" name="Imagen 2" descr="SP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285750"/>
                    </a:xfrm>
                    <a:prstGeom prst="rect">
                      <a:avLst/>
                    </a:prstGeom>
                    <a:noFill/>
                    <a:ln>
                      <a:noFill/>
                    </a:ln>
                  </pic:spPr>
                </pic:pic>
              </a:graphicData>
            </a:graphic>
          </wp:inline>
        </w:drawing>
      </w:r>
    </w:p>
    <w:p w14:paraId="7731E8A6" w14:textId="77777777" w:rsidR="00751EC5" w:rsidRPr="00751EC5" w:rsidRDefault="00751EC5" w:rsidP="00751EC5">
      <w:pPr>
        <w:numPr>
          <w:ilvl w:val="0"/>
          <w:numId w:val="3"/>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Asegure el procesamiento más rápido pagando con tarjetas de débito/crédito VISA, MasterCard y American Express nacionales e internacionales.</w:t>
      </w:r>
    </w:p>
    <w:p w14:paraId="50B71600" w14:textId="77777777" w:rsidR="00751EC5" w:rsidRPr="00751EC5" w:rsidRDefault="00751EC5" w:rsidP="00751EC5">
      <w:pPr>
        <w:numPr>
          <w:ilvl w:val="0"/>
          <w:numId w:val="3"/>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El cobro a la tarjeta se realiza después de confirmar su pedido en el último paso del proceso. Por mientras, no se realiza ningún cargo.</w:t>
      </w:r>
    </w:p>
    <w:p w14:paraId="1AD3D4D8" w14:textId="77777777" w:rsidR="00751EC5" w:rsidRPr="00751EC5" w:rsidRDefault="00751EC5" w:rsidP="00751EC5">
      <w:pPr>
        <w:numPr>
          <w:ilvl w:val="0"/>
          <w:numId w:val="3"/>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Solo necesita los datos impresos en su tarjeta: Nombre del tarjetahabiente, número de tarjeta, fecha de vencimiento y código de seguridad.</w:t>
      </w:r>
    </w:p>
    <w:p w14:paraId="4B9929F3" w14:textId="77777777" w:rsidR="00751EC5" w:rsidRPr="00751EC5" w:rsidRDefault="00751EC5" w:rsidP="00751EC5">
      <w:pPr>
        <w:numPr>
          <w:ilvl w:val="0"/>
          <w:numId w:val="3"/>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lastRenderedPageBreak/>
        <w:t xml:space="preserve">Tarjetas de débito aceptadas: </w:t>
      </w:r>
      <w:r w:rsidRPr="00751EC5">
        <w:rPr>
          <w:rFonts w:ascii="Open Sans" w:eastAsia="Times New Roman" w:hAnsi="Open Sans" w:cs="Open Sans"/>
          <w:color w:val="FF0000"/>
          <w:kern w:val="0"/>
          <w:sz w:val="21"/>
          <w:szCs w:val="21"/>
          <w:lang w:eastAsia="es-MX"/>
          <w14:ligatures w14:val="none"/>
        </w:rPr>
        <w:t xml:space="preserve">BBVA Bancomer, Banorte, Banamex, Banco Azteca, Banco del Bajío, </w:t>
      </w:r>
      <w:proofErr w:type="spellStart"/>
      <w:r w:rsidRPr="00751EC5">
        <w:rPr>
          <w:rFonts w:ascii="Open Sans" w:eastAsia="Times New Roman" w:hAnsi="Open Sans" w:cs="Open Sans"/>
          <w:color w:val="FF0000"/>
          <w:kern w:val="0"/>
          <w:sz w:val="21"/>
          <w:szCs w:val="21"/>
          <w:lang w:eastAsia="es-MX"/>
          <w14:ligatures w14:val="none"/>
        </w:rPr>
        <w:t>Bancoppel</w:t>
      </w:r>
      <w:proofErr w:type="spellEnd"/>
      <w:r w:rsidRPr="00751EC5">
        <w:rPr>
          <w:rFonts w:ascii="Open Sans" w:eastAsia="Times New Roman" w:hAnsi="Open Sans" w:cs="Open Sans"/>
          <w:color w:val="FF0000"/>
          <w:kern w:val="0"/>
          <w:sz w:val="21"/>
          <w:szCs w:val="21"/>
          <w:lang w:eastAsia="es-MX"/>
          <w14:ligatures w14:val="none"/>
        </w:rPr>
        <w:t>, BanRegio, HSBC, Inbursa y Santander</w:t>
      </w:r>
      <w:r w:rsidRPr="00751EC5">
        <w:rPr>
          <w:rFonts w:ascii="Open Sans" w:eastAsia="Times New Roman" w:hAnsi="Open Sans" w:cs="Open Sans"/>
          <w:color w:val="000000"/>
          <w:kern w:val="0"/>
          <w:sz w:val="21"/>
          <w:szCs w:val="21"/>
          <w:lang w:eastAsia="es-MX"/>
          <w14:ligatures w14:val="none"/>
        </w:rPr>
        <w:t>.</w:t>
      </w:r>
    </w:p>
    <w:p w14:paraId="4DEB340E" w14:textId="77777777" w:rsidR="00751EC5" w:rsidRPr="00751EC5" w:rsidRDefault="00751EC5" w:rsidP="00751EC5">
      <w:pPr>
        <w:spacing w:after="0" w:line="240" w:lineRule="auto"/>
        <w:rPr>
          <w:rFonts w:ascii="Open Sans" w:eastAsia="Times New Roman" w:hAnsi="Open Sans" w:cs="Open Sans"/>
          <w:kern w:val="0"/>
          <w:sz w:val="21"/>
          <w:szCs w:val="21"/>
          <w:lang w:eastAsia="es-MX"/>
          <w14:ligatures w14:val="none"/>
        </w:rPr>
      </w:pPr>
      <w:r w:rsidRPr="00751EC5">
        <w:rPr>
          <w:rFonts w:ascii="Times New Roman" w:eastAsia="Times New Roman" w:hAnsi="Times New Roman" w:cs="Times New Roman"/>
          <w:kern w:val="0"/>
          <w:sz w:val="24"/>
          <w:szCs w:val="24"/>
          <w:lang w:eastAsia="es-MX"/>
          <w14:ligatures w14:val="none"/>
        </w:rPr>
        <w:pict w14:anchorId="35B9B185">
          <v:rect id="_x0000_i1030" style="width:0;height:0" o:hralign="center" o:hrstd="t" o:hrnoshade="t" o:hr="t" fillcolor="black" stroked="f"/>
        </w:pict>
      </w:r>
    </w:p>
    <w:p w14:paraId="5338E2B0" w14:textId="77777777" w:rsidR="00751EC5" w:rsidRPr="00751EC5" w:rsidRDefault="00751EC5" w:rsidP="00751EC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36"/>
          <w:szCs w:val="36"/>
          <w:lang w:eastAsia="es-MX"/>
          <w14:ligatures w14:val="none"/>
        </w:rPr>
      </w:pPr>
      <w:proofErr w:type="spellStart"/>
      <w:r w:rsidRPr="00751EC5">
        <w:rPr>
          <w:rFonts w:ascii="Open Sans" w:eastAsia="Times New Roman" w:hAnsi="Open Sans" w:cs="Open Sans"/>
          <w:b/>
          <w:bCs/>
          <w:color w:val="000000"/>
          <w:kern w:val="0"/>
          <w:sz w:val="36"/>
          <w:szCs w:val="36"/>
          <w:lang w:eastAsia="es-MX"/>
          <w14:ligatures w14:val="none"/>
        </w:rPr>
        <w:t>Paypal</w:t>
      </w:r>
      <w:proofErr w:type="spellEnd"/>
    </w:p>
    <w:p w14:paraId="485D5F77" w14:textId="0041F9E9" w:rsidR="00751EC5" w:rsidRPr="00751EC5" w:rsidRDefault="00751EC5" w:rsidP="00751EC5">
      <w:pPr>
        <w:shd w:val="clear" w:color="auto" w:fill="FFFFFF"/>
        <w:spacing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noProof/>
          <w:color w:val="000000"/>
          <w:kern w:val="0"/>
          <w:sz w:val="21"/>
          <w:szCs w:val="21"/>
          <w:lang w:eastAsia="es-MX"/>
          <w14:ligatures w14:val="none"/>
        </w:rPr>
        <w:drawing>
          <wp:inline distT="0" distB="0" distL="0" distR="0" wp14:anchorId="2FDC0499" wp14:editId="40405D24">
            <wp:extent cx="2095500" cy="190500"/>
            <wp:effectExtent l="0" t="0" r="0" b="0"/>
            <wp:docPr id="232561556" name="Imagen 1" descr="Pay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yP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90500"/>
                    </a:xfrm>
                    <a:prstGeom prst="rect">
                      <a:avLst/>
                    </a:prstGeom>
                    <a:noFill/>
                    <a:ln>
                      <a:noFill/>
                    </a:ln>
                  </pic:spPr>
                </pic:pic>
              </a:graphicData>
            </a:graphic>
          </wp:inline>
        </w:drawing>
      </w:r>
    </w:p>
    <w:p w14:paraId="412436CA" w14:textId="77777777" w:rsidR="00751EC5" w:rsidRPr="00751EC5" w:rsidRDefault="00751EC5" w:rsidP="00751EC5">
      <w:pPr>
        <w:numPr>
          <w:ilvl w:val="0"/>
          <w:numId w:val="4"/>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Utilice su cuenta PayPal para realizar pagos con tarjetas de débito/crédito VISA, MasterCard y American Express nacionales e internacionales.</w:t>
      </w:r>
    </w:p>
    <w:p w14:paraId="2556C611" w14:textId="77777777" w:rsidR="00751EC5" w:rsidRPr="00751EC5" w:rsidRDefault="00751EC5" w:rsidP="00751EC5">
      <w:pPr>
        <w:numPr>
          <w:ilvl w:val="0"/>
          <w:numId w:val="4"/>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El cobro a la tarjeta se realiza después de confirmar su pedido en el último paso del proceso. Por mientras, no se realiza ningún cargo.</w:t>
      </w:r>
    </w:p>
    <w:p w14:paraId="0CF9361F" w14:textId="77777777" w:rsidR="00751EC5" w:rsidRPr="00751EC5" w:rsidRDefault="00751EC5" w:rsidP="00751EC5">
      <w:pPr>
        <w:numPr>
          <w:ilvl w:val="0"/>
          <w:numId w:val="4"/>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Solo necesita los datos impresos en su tarjeta: Nombre del tarjetahabiente, número de tarjeta, fecha de vencimiento y código de seguridad.</w:t>
      </w:r>
    </w:p>
    <w:p w14:paraId="4F9E02BA" w14:textId="77777777" w:rsidR="00751EC5" w:rsidRPr="00751EC5" w:rsidRDefault="00751EC5" w:rsidP="00751EC5">
      <w:pPr>
        <w:numPr>
          <w:ilvl w:val="0"/>
          <w:numId w:val="4"/>
        </w:num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 xml:space="preserve">Tarjetas de débito aceptadas: BBVA Bancomer, Banorte, Banamex, Banco Azteca, Banco del Bajío, </w:t>
      </w:r>
      <w:proofErr w:type="spellStart"/>
      <w:r w:rsidRPr="00751EC5">
        <w:rPr>
          <w:rFonts w:ascii="Open Sans" w:eastAsia="Times New Roman" w:hAnsi="Open Sans" w:cs="Open Sans"/>
          <w:color w:val="000000"/>
          <w:kern w:val="0"/>
          <w:sz w:val="21"/>
          <w:szCs w:val="21"/>
          <w:lang w:eastAsia="es-MX"/>
          <w14:ligatures w14:val="none"/>
        </w:rPr>
        <w:t>Bancoppel</w:t>
      </w:r>
      <w:proofErr w:type="spellEnd"/>
      <w:r w:rsidRPr="00751EC5">
        <w:rPr>
          <w:rFonts w:ascii="Open Sans" w:eastAsia="Times New Roman" w:hAnsi="Open Sans" w:cs="Open Sans"/>
          <w:color w:val="000000"/>
          <w:kern w:val="0"/>
          <w:sz w:val="21"/>
          <w:szCs w:val="21"/>
          <w:lang w:eastAsia="es-MX"/>
          <w14:ligatures w14:val="none"/>
        </w:rPr>
        <w:t>, BanRegio, HSBC, Inbursa y Santander.</w:t>
      </w:r>
    </w:p>
    <w:p w14:paraId="07F6C3D7" w14:textId="77777777" w:rsidR="002C2FFD" w:rsidRPr="00751EC5" w:rsidRDefault="00751EC5" w:rsidP="00751EC5">
      <w:pPr>
        <w:spacing w:after="0" w:line="240" w:lineRule="auto"/>
        <w:rPr>
          <w:rFonts w:ascii="Times New Roman" w:eastAsia="Times New Roman" w:hAnsi="Times New Roman" w:cs="Times New Roman"/>
          <w:kern w:val="0"/>
          <w:sz w:val="24"/>
          <w:szCs w:val="24"/>
          <w:lang w:eastAsia="es-MX"/>
          <w14:ligatures w14:val="none"/>
        </w:rPr>
      </w:pPr>
      <w:r w:rsidRPr="00751EC5">
        <w:rPr>
          <w:rFonts w:ascii="Times New Roman" w:eastAsia="Times New Roman" w:hAnsi="Times New Roman" w:cs="Times New Roman"/>
          <w:kern w:val="0"/>
          <w:sz w:val="24"/>
          <w:szCs w:val="24"/>
          <w:lang w:eastAsia="es-MX"/>
          <w14:ligatures w14:val="none"/>
        </w:rPr>
        <w:pict w14:anchorId="26A92DC9">
          <v:rect id="_x0000_i1032" style="width:0;height:0" o:hralign="center" o:hrstd="t" o:hrnoshade="t" o:hr="t" fillcolor="black" stroked="f"/>
        </w:pict>
      </w:r>
    </w:p>
    <w:p w14:paraId="0EBC7A72" w14:textId="3F5D5540" w:rsidR="002C2FFD" w:rsidRDefault="002C2FFD" w:rsidP="002C2FFD">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36"/>
          <w:szCs w:val="36"/>
          <w:lang w:eastAsia="es-MX"/>
          <w14:ligatures w14:val="none"/>
        </w:rPr>
      </w:pPr>
      <w:r>
        <w:rPr>
          <w:rFonts w:ascii="Open Sans" w:eastAsia="Times New Roman" w:hAnsi="Open Sans" w:cs="Open Sans"/>
          <w:b/>
          <w:bCs/>
          <w:color w:val="000000"/>
          <w:kern w:val="0"/>
          <w:sz w:val="36"/>
          <w:szCs w:val="36"/>
          <w:lang w:eastAsia="es-MX"/>
          <w14:ligatures w14:val="none"/>
        </w:rPr>
        <w:t>Mercado Pago</w:t>
      </w:r>
      <w:r w:rsidR="00FF02E9">
        <w:rPr>
          <w:rFonts w:ascii="Open Sans" w:eastAsia="Times New Roman" w:hAnsi="Open Sans" w:cs="Open Sans"/>
          <w:b/>
          <w:bCs/>
          <w:color w:val="000000"/>
          <w:kern w:val="0"/>
          <w:sz w:val="36"/>
          <w:szCs w:val="36"/>
          <w:lang w:eastAsia="es-MX"/>
          <w14:ligatures w14:val="none"/>
        </w:rPr>
        <w:t xml:space="preserve"> (Sin cargo adicional)</w:t>
      </w:r>
    </w:p>
    <w:p w14:paraId="23E059D9" w14:textId="7331E458" w:rsidR="00F20ED0" w:rsidRDefault="00F20ED0" w:rsidP="008E0CAE">
      <w:pPr>
        <w:pStyle w:val="NormalWeb"/>
        <w:shd w:val="clear" w:color="auto" w:fill="FFFFFF"/>
        <w:spacing w:before="0" w:beforeAutospacing="0" w:after="0" w:afterAutospacing="0"/>
        <w:rPr>
          <w:rFonts w:ascii="Roboto" w:hAnsi="Roboto"/>
        </w:rPr>
      </w:pPr>
      <w:r>
        <w:rPr>
          <w:rFonts w:ascii="Roboto" w:hAnsi="Roboto"/>
        </w:rPr>
        <w:t>Pagar </w:t>
      </w:r>
      <w:r>
        <w:rPr>
          <w:rStyle w:val="Textoennegrita"/>
          <w:rFonts w:ascii="Roboto" w:eastAsiaTheme="majorEastAsia" w:hAnsi="Roboto"/>
        </w:rPr>
        <w:t>con Mercado Pago </w:t>
      </w:r>
      <w:r>
        <w:rPr>
          <w:rFonts w:ascii="Roboto" w:hAnsi="Roboto"/>
        </w:rPr>
        <w:t>es pagar con cualquiera de estos medios. Tu </w:t>
      </w:r>
      <w:hyperlink r:id="rId10" w:history="1">
        <w:r>
          <w:rPr>
            <w:rStyle w:val="Hipervnculo"/>
            <w:rFonts w:ascii="Roboto" w:eastAsiaTheme="majorEastAsia" w:hAnsi="Roboto"/>
            <w:color w:val="3483FA"/>
          </w:rPr>
          <w:t>compra va a estar 100% protegida</w:t>
        </w:r>
      </w:hyperlink>
      <w:r w:rsidR="008E0CAE">
        <w:rPr>
          <w:rFonts w:ascii="Roboto" w:hAnsi="Roboto"/>
        </w:rPr>
        <w:t>.</w:t>
      </w:r>
    </w:p>
    <w:p w14:paraId="06666C30" w14:textId="77777777" w:rsidR="000B6A69" w:rsidRDefault="000B6A69" w:rsidP="008E0CAE">
      <w:pPr>
        <w:pStyle w:val="NormalWeb"/>
        <w:shd w:val="clear" w:color="auto" w:fill="FFFFFF"/>
        <w:spacing w:before="0" w:beforeAutospacing="0" w:after="0" w:afterAutospacing="0"/>
        <w:rPr>
          <w:rFonts w:ascii="Roboto" w:hAnsi="Roboto"/>
        </w:rPr>
      </w:pPr>
    </w:p>
    <w:p w14:paraId="37C719DF" w14:textId="536C8CE7" w:rsidR="008E0CAE" w:rsidRDefault="0002059E" w:rsidP="008E0CAE">
      <w:pPr>
        <w:pStyle w:val="NormalWeb"/>
        <w:shd w:val="clear" w:color="auto" w:fill="FFFFFF"/>
        <w:spacing w:before="0" w:beforeAutospacing="0" w:after="0" w:afterAutospacing="0"/>
        <w:rPr>
          <w:rFonts w:ascii="Roboto" w:hAnsi="Roboto"/>
          <w:sz w:val="21"/>
          <w:szCs w:val="21"/>
          <w:shd w:val="clear" w:color="auto" w:fill="FFFFFF"/>
        </w:rPr>
      </w:pPr>
      <w:r>
        <w:rPr>
          <w:rFonts w:ascii="Roboto" w:hAnsi="Roboto"/>
        </w:rPr>
        <w:t>*</w:t>
      </w:r>
      <w:r w:rsidRPr="0002059E">
        <w:rPr>
          <w:rStyle w:val="Ttulo1Car"/>
          <w:rFonts w:ascii="Roboto" w:hAnsi="Roboto"/>
          <w:sz w:val="21"/>
          <w:szCs w:val="21"/>
          <w:shd w:val="clear" w:color="auto" w:fill="FFFFFF"/>
        </w:rPr>
        <w:t xml:space="preserve"> </w:t>
      </w:r>
      <w:r>
        <w:rPr>
          <w:rStyle w:val="Textoennegrita"/>
          <w:rFonts w:ascii="Roboto" w:eastAsiaTheme="majorEastAsia" w:hAnsi="Roboto"/>
          <w:sz w:val="21"/>
          <w:szCs w:val="21"/>
          <w:shd w:val="clear" w:color="auto" w:fill="FFFFFF"/>
        </w:rPr>
        <w:t>Tarjeta de crédito Mercado Pago: </w:t>
      </w:r>
      <w:r>
        <w:rPr>
          <w:rFonts w:ascii="Roboto" w:hAnsi="Roboto"/>
          <w:sz w:val="21"/>
          <w:szCs w:val="21"/>
          <w:shd w:val="clear" w:color="auto" w:fill="FFFFFF"/>
        </w:rPr>
        <w:t>selecciona Tarjeta de Crédito Mercado Pago como medio de pago, elige las mensualidades o paga de contado, ¡y listo!</w:t>
      </w:r>
    </w:p>
    <w:p w14:paraId="3733A5CD" w14:textId="77777777" w:rsidR="000B6A69" w:rsidRDefault="000B6A69" w:rsidP="008E0CAE">
      <w:pPr>
        <w:pStyle w:val="NormalWeb"/>
        <w:shd w:val="clear" w:color="auto" w:fill="FFFFFF"/>
        <w:spacing w:before="0" w:beforeAutospacing="0" w:after="0" w:afterAutospacing="0"/>
        <w:rPr>
          <w:rStyle w:val="Textoennegrita"/>
          <w:rFonts w:ascii="Roboto" w:eastAsiaTheme="majorEastAsia" w:hAnsi="Roboto"/>
          <w:sz w:val="20"/>
          <w:szCs w:val="20"/>
          <w:shd w:val="clear" w:color="auto" w:fill="FFFFFF"/>
        </w:rPr>
      </w:pPr>
    </w:p>
    <w:p w14:paraId="3D167187" w14:textId="023E9DAD" w:rsidR="0002059E" w:rsidRDefault="000B6A69" w:rsidP="008E0CAE">
      <w:pPr>
        <w:pStyle w:val="NormalWeb"/>
        <w:shd w:val="clear" w:color="auto" w:fill="FFFFFF"/>
        <w:spacing w:before="0" w:beforeAutospacing="0" w:after="0" w:afterAutospacing="0"/>
        <w:rPr>
          <w:rStyle w:val="Textoennegrita"/>
          <w:rFonts w:ascii="Roboto" w:eastAsiaTheme="majorEastAsia" w:hAnsi="Roboto"/>
          <w:sz w:val="20"/>
          <w:szCs w:val="20"/>
          <w:shd w:val="clear" w:color="auto" w:fill="FFFFFF"/>
        </w:rPr>
      </w:pPr>
      <w:r>
        <w:rPr>
          <w:rStyle w:val="Textoennegrita"/>
          <w:rFonts w:ascii="Roboto" w:eastAsiaTheme="majorEastAsia" w:hAnsi="Roboto"/>
          <w:sz w:val="20"/>
          <w:szCs w:val="20"/>
          <w:shd w:val="clear" w:color="auto" w:fill="FFFFFF"/>
        </w:rPr>
        <w:t>*</w:t>
      </w:r>
      <w:r w:rsidR="0002059E">
        <w:rPr>
          <w:rStyle w:val="Textoennegrita"/>
          <w:rFonts w:ascii="Roboto" w:eastAsiaTheme="majorEastAsia" w:hAnsi="Roboto"/>
          <w:sz w:val="20"/>
          <w:szCs w:val="20"/>
          <w:shd w:val="clear" w:color="auto" w:fill="FFFFFF"/>
        </w:rPr>
        <w:t>Tarjeta de crédito</w:t>
      </w:r>
      <w:r w:rsidR="0002059E">
        <w:rPr>
          <w:rStyle w:val="Textoennegrita"/>
          <w:rFonts w:ascii="Roboto" w:eastAsiaTheme="majorEastAsia" w:hAnsi="Roboto"/>
          <w:sz w:val="20"/>
          <w:szCs w:val="20"/>
          <w:shd w:val="clear" w:color="auto" w:fill="FFFFFF"/>
        </w:rPr>
        <w:t xml:space="preserve"> VISA, MASTERCARD, AMEX</w:t>
      </w:r>
    </w:p>
    <w:p w14:paraId="59B28847" w14:textId="77777777" w:rsidR="000B6A69" w:rsidRDefault="000B6A69" w:rsidP="008E0CAE">
      <w:pPr>
        <w:pStyle w:val="NormalWeb"/>
        <w:shd w:val="clear" w:color="auto" w:fill="FFFFFF"/>
        <w:spacing w:before="0" w:beforeAutospacing="0" w:after="0" w:afterAutospacing="0"/>
        <w:rPr>
          <w:rFonts w:ascii="Roboto" w:hAnsi="Roboto"/>
        </w:rPr>
      </w:pPr>
    </w:p>
    <w:p w14:paraId="59253583" w14:textId="4CB6D174" w:rsidR="00BA19BF" w:rsidRDefault="00BA19BF" w:rsidP="008E0CAE">
      <w:pPr>
        <w:pStyle w:val="NormalWeb"/>
        <w:shd w:val="clear" w:color="auto" w:fill="FFFFFF"/>
        <w:spacing w:before="0" w:beforeAutospacing="0" w:after="0" w:afterAutospacing="0"/>
        <w:rPr>
          <w:rFonts w:ascii="Roboto" w:hAnsi="Roboto"/>
        </w:rPr>
      </w:pPr>
      <w:r>
        <w:rPr>
          <w:rFonts w:ascii="Roboto" w:hAnsi="Roboto"/>
        </w:rPr>
        <w:t>*Transferencia Bancaria o pago en efectivo.</w:t>
      </w:r>
    </w:p>
    <w:p w14:paraId="51AB8323" w14:textId="77777777" w:rsidR="007338DB" w:rsidRDefault="007338DB" w:rsidP="008E0CAE">
      <w:pPr>
        <w:pStyle w:val="NormalWeb"/>
        <w:shd w:val="clear" w:color="auto" w:fill="FFFFFF"/>
        <w:spacing w:before="0" w:beforeAutospacing="0" w:after="0" w:afterAutospacing="0"/>
        <w:rPr>
          <w:rFonts w:ascii="Roboto" w:hAnsi="Roboto"/>
        </w:rPr>
      </w:pPr>
    </w:p>
    <w:p w14:paraId="1ACEEBFE" w14:textId="3C1867E6" w:rsidR="007338DB" w:rsidRDefault="007338DB" w:rsidP="007338DB">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36"/>
          <w:szCs w:val="36"/>
          <w:lang w:eastAsia="es-MX"/>
          <w14:ligatures w14:val="none"/>
        </w:rPr>
      </w:pPr>
      <w:r w:rsidRPr="00751EC5">
        <w:rPr>
          <w:rFonts w:ascii="Open Sans" w:eastAsia="Times New Roman" w:hAnsi="Open Sans" w:cs="Open Sans"/>
          <w:b/>
          <w:bCs/>
          <w:color w:val="000000"/>
          <w:kern w:val="0"/>
          <w:sz w:val="36"/>
          <w:szCs w:val="36"/>
          <w:lang w:eastAsia="es-MX"/>
          <w14:ligatures w14:val="none"/>
        </w:rPr>
        <w:t xml:space="preserve">Pago </w:t>
      </w:r>
      <w:r>
        <w:rPr>
          <w:rFonts w:ascii="Open Sans" w:eastAsia="Times New Roman" w:hAnsi="Open Sans" w:cs="Open Sans"/>
          <w:b/>
          <w:bCs/>
          <w:color w:val="000000"/>
          <w:kern w:val="0"/>
          <w:sz w:val="36"/>
          <w:szCs w:val="36"/>
          <w:lang w:eastAsia="es-MX"/>
          <w14:ligatures w14:val="none"/>
        </w:rPr>
        <w:t>Efectivo</w:t>
      </w:r>
      <w:r w:rsidRPr="00751EC5">
        <w:rPr>
          <w:rFonts w:ascii="Open Sans" w:eastAsia="Times New Roman" w:hAnsi="Open Sans" w:cs="Open Sans"/>
          <w:b/>
          <w:bCs/>
          <w:color w:val="000000"/>
          <w:kern w:val="0"/>
          <w:sz w:val="36"/>
          <w:szCs w:val="36"/>
          <w:lang w:eastAsia="es-MX"/>
          <w14:ligatures w14:val="none"/>
        </w:rPr>
        <w:t xml:space="preserve"> (</w:t>
      </w:r>
      <w:r>
        <w:rPr>
          <w:rFonts w:ascii="Open Sans" w:eastAsia="Times New Roman" w:hAnsi="Open Sans" w:cs="Open Sans"/>
          <w:b/>
          <w:bCs/>
          <w:color w:val="000000"/>
          <w:kern w:val="0"/>
          <w:sz w:val="36"/>
          <w:szCs w:val="36"/>
          <w:lang w:eastAsia="es-MX"/>
          <w14:ligatures w14:val="none"/>
        </w:rPr>
        <w:t>OpenPay</w:t>
      </w:r>
      <w:r>
        <w:rPr>
          <w:rFonts w:ascii="Open Sans" w:eastAsia="Times New Roman" w:hAnsi="Open Sans" w:cs="Open Sans"/>
          <w:b/>
          <w:bCs/>
          <w:color w:val="000000"/>
          <w:kern w:val="0"/>
          <w:sz w:val="36"/>
          <w:szCs w:val="36"/>
          <w:lang w:eastAsia="es-MX"/>
          <w14:ligatures w14:val="none"/>
        </w:rPr>
        <w:t xml:space="preserve">) </w:t>
      </w:r>
    </w:p>
    <w:p w14:paraId="0F403D47" w14:textId="33A7FA94" w:rsidR="007338DB" w:rsidRPr="00751EC5" w:rsidRDefault="00D12AEB" w:rsidP="007338DB">
      <w:pPr>
        <w:shd w:val="clear" w:color="auto" w:fill="FFFFFF"/>
        <w:spacing w:before="100" w:beforeAutospacing="1" w:after="100" w:afterAutospacing="1" w:line="240" w:lineRule="auto"/>
        <w:outlineLvl w:val="1"/>
        <w:rPr>
          <w:rFonts w:ascii="Open Sans" w:eastAsia="Times New Roman" w:hAnsi="Open Sans" w:cs="Open Sans"/>
          <w:color w:val="000000"/>
          <w:kern w:val="0"/>
          <w:sz w:val="21"/>
          <w:szCs w:val="21"/>
          <w:lang w:eastAsia="es-MX"/>
          <w14:ligatures w14:val="none"/>
        </w:rPr>
      </w:pPr>
      <w:r>
        <w:rPr>
          <w:rFonts w:ascii="Open Sans" w:eastAsia="Times New Roman" w:hAnsi="Open Sans" w:cs="Open Sans"/>
          <w:color w:val="000000"/>
          <w:kern w:val="0"/>
          <w:sz w:val="21"/>
          <w:szCs w:val="21"/>
          <w:lang w:eastAsia="es-MX"/>
          <w14:ligatures w14:val="none"/>
        </w:rPr>
        <w:t>Genera un recibo de pago</w:t>
      </w:r>
      <w:r w:rsidR="008730AF">
        <w:rPr>
          <w:rFonts w:ascii="Open Sans" w:eastAsia="Times New Roman" w:hAnsi="Open Sans" w:cs="Open Sans"/>
          <w:color w:val="000000"/>
          <w:kern w:val="0"/>
          <w:sz w:val="21"/>
          <w:szCs w:val="21"/>
          <w:lang w:eastAsia="es-MX"/>
          <w14:ligatures w14:val="none"/>
        </w:rPr>
        <w:t xml:space="preserve">, imprime y llévalo al establecimiento afiliado para pagarlo, una vez realizado el pago </w:t>
      </w:r>
      <w:r w:rsidR="00821E8E">
        <w:rPr>
          <w:rFonts w:ascii="Open Sans" w:eastAsia="Times New Roman" w:hAnsi="Open Sans" w:cs="Open Sans"/>
          <w:color w:val="000000"/>
          <w:kern w:val="0"/>
          <w:sz w:val="21"/>
          <w:szCs w:val="21"/>
          <w:lang w:eastAsia="es-MX"/>
          <w14:ligatures w14:val="none"/>
        </w:rPr>
        <w:t>se envía un correo confirma</w:t>
      </w:r>
      <w:r w:rsidR="00112265">
        <w:rPr>
          <w:rFonts w:ascii="Open Sans" w:eastAsia="Times New Roman" w:hAnsi="Open Sans" w:cs="Open Sans"/>
          <w:color w:val="000000"/>
          <w:kern w:val="0"/>
          <w:sz w:val="21"/>
          <w:szCs w:val="21"/>
          <w:lang w:eastAsia="es-MX"/>
          <w14:ligatures w14:val="none"/>
        </w:rPr>
        <w:t>n</w:t>
      </w:r>
      <w:r w:rsidR="00821E8E">
        <w:rPr>
          <w:rFonts w:ascii="Open Sans" w:eastAsia="Times New Roman" w:hAnsi="Open Sans" w:cs="Open Sans"/>
          <w:color w:val="000000"/>
          <w:kern w:val="0"/>
          <w:sz w:val="21"/>
          <w:szCs w:val="21"/>
          <w:lang w:eastAsia="es-MX"/>
          <w14:ligatures w14:val="none"/>
        </w:rPr>
        <w:t>do su pago.</w:t>
      </w:r>
    </w:p>
    <w:p w14:paraId="1BE7F4CC" w14:textId="457E7072" w:rsidR="007338DB" w:rsidRDefault="004E3AC8" w:rsidP="007338DB">
      <w:pPr>
        <w:pStyle w:val="NormalWeb"/>
        <w:shd w:val="clear" w:color="auto" w:fill="FFFFFF"/>
        <w:spacing w:before="0" w:beforeAutospacing="0" w:after="0" w:afterAutospacing="0"/>
        <w:rPr>
          <w:rFonts w:ascii="Roboto" w:hAnsi="Roboto"/>
        </w:rPr>
      </w:pPr>
      <w:r>
        <w:rPr>
          <w:noProof/>
        </w:rPr>
        <w:lastRenderedPageBreak/>
        <w:drawing>
          <wp:inline distT="0" distB="0" distL="0" distR="0" wp14:anchorId="1EAC8E52" wp14:editId="2B46A7CD">
            <wp:extent cx="5612130" cy="3105150"/>
            <wp:effectExtent l="0" t="0" r="7620" b="0"/>
            <wp:docPr id="779481532"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81532" name="Imagen 1" descr="Interfaz de usuario gráfica, Aplicación&#10;&#10;Descripción generada automáticamente"/>
                    <pic:cNvPicPr/>
                  </pic:nvPicPr>
                  <pic:blipFill>
                    <a:blip r:embed="rId11"/>
                    <a:stretch>
                      <a:fillRect/>
                    </a:stretch>
                  </pic:blipFill>
                  <pic:spPr>
                    <a:xfrm>
                      <a:off x="0" y="0"/>
                      <a:ext cx="5612130" cy="3105150"/>
                    </a:xfrm>
                    <a:prstGeom prst="rect">
                      <a:avLst/>
                    </a:prstGeom>
                  </pic:spPr>
                </pic:pic>
              </a:graphicData>
            </a:graphic>
          </wp:inline>
        </w:drawing>
      </w:r>
      <w:r w:rsidR="007338DB" w:rsidRPr="00751EC5">
        <w:pict w14:anchorId="2CA6EC95">
          <v:rect id="_x0000_i1054" style="width:0;height:0" o:hralign="center" o:hrstd="t" o:hrnoshade="t" o:hr="t" fillcolor="black" stroked="f"/>
        </w:pict>
      </w:r>
    </w:p>
    <w:p w14:paraId="7BDB6DA3" w14:textId="2E18C97E" w:rsidR="00751EC5" w:rsidRPr="00751EC5" w:rsidRDefault="00751EC5" w:rsidP="00751EC5">
      <w:pPr>
        <w:spacing w:after="0" w:line="240" w:lineRule="auto"/>
        <w:rPr>
          <w:rFonts w:ascii="Open Sans" w:eastAsia="Times New Roman" w:hAnsi="Open Sans" w:cs="Open Sans"/>
          <w:kern w:val="0"/>
          <w:sz w:val="21"/>
          <w:szCs w:val="21"/>
          <w:lang w:eastAsia="es-MX"/>
          <w14:ligatures w14:val="none"/>
        </w:rPr>
      </w:pPr>
    </w:p>
    <w:p w14:paraId="2C09FEC7" w14:textId="77777777" w:rsidR="00751EC5" w:rsidRPr="00751EC5" w:rsidRDefault="00751EC5" w:rsidP="00751EC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36"/>
          <w:szCs w:val="36"/>
          <w:lang w:eastAsia="es-MX"/>
          <w14:ligatures w14:val="none"/>
        </w:rPr>
      </w:pPr>
      <w:r w:rsidRPr="00751EC5">
        <w:rPr>
          <w:rFonts w:ascii="Open Sans" w:eastAsia="Times New Roman" w:hAnsi="Open Sans" w:cs="Open Sans"/>
          <w:b/>
          <w:bCs/>
          <w:color w:val="000000"/>
          <w:kern w:val="0"/>
          <w:sz w:val="36"/>
          <w:szCs w:val="36"/>
          <w:lang w:eastAsia="es-MX"/>
          <w14:ligatures w14:val="none"/>
        </w:rPr>
        <w:t>Facturación</w:t>
      </w:r>
    </w:p>
    <w:p w14:paraId="167FD5D0" w14:textId="77777777" w:rsidR="00751EC5" w:rsidRPr="00751EC5" w:rsidRDefault="00751EC5" w:rsidP="00751EC5">
      <w:pPr>
        <w:shd w:val="clear" w:color="auto" w:fill="FFFFFF"/>
        <w:spacing w:before="100" w:beforeAutospacing="1" w:after="100" w:afterAutospacing="1"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Facturamos cada pedido en estricto apego a los lineamientos de las autoridades fiscales. Si requiere una factura con sus datos fiscales vigentes, por favor ingrese los datos de facturación incluyendo su RFC durante el proceso de pedido. Si no requiere una factura, solo complete los datos básicos y le expedimos una factura genérica.</w:t>
      </w:r>
    </w:p>
    <w:p w14:paraId="413A44E9" w14:textId="5D33CA4C" w:rsidR="00751EC5" w:rsidRPr="00751EC5" w:rsidRDefault="00751EC5" w:rsidP="00751EC5">
      <w:pPr>
        <w:shd w:val="clear" w:color="auto" w:fill="FFFFFF"/>
        <w:spacing w:before="100" w:beforeAutospacing="1" w:after="100" w:afterAutospacing="1" w:line="240" w:lineRule="auto"/>
        <w:rPr>
          <w:rFonts w:ascii="Open Sans" w:eastAsia="Times New Roman" w:hAnsi="Open Sans" w:cs="Open Sans"/>
          <w:color w:val="000000"/>
          <w:kern w:val="0"/>
          <w:sz w:val="21"/>
          <w:szCs w:val="21"/>
          <w:lang w:eastAsia="es-MX"/>
          <w14:ligatures w14:val="none"/>
        </w:rPr>
      </w:pPr>
      <w:r w:rsidRPr="00751EC5">
        <w:rPr>
          <w:rFonts w:ascii="Open Sans" w:eastAsia="Times New Roman" w:hAnsi="Open Sans" w:cs="Open Sans"/>
          <w:color w:val="000000"/>
          <w:kern w:val="0"/>
          <w:sz w:val="21"/>
          <w:szCs w:val="21"/>
          <w:lang w:eastAsia="es-MX"/>
          <w14:ligatures w14:val="none"/>
        </w:rPr>
        <w:t>Le enviamos su factura vía correo electrónico al momento de embarcar su pedido. Posteriormente, puede consultar el historial de sus facturas en el área de </w:t>
      </w:r>
      <w:r w:rsidRPr="00751EC5">
        <w:rPr>
          <w:rFonts w:ascii="Open Sans" w:eastAsia="Times New Roman" w:hAnsi="Open Sans" w:cs="Open Sans"/>
          <w:color w:val="0088D2"/>
          <w:kern w:val="0"/>
          <w:sz w:val="21"/>
          <w:szCs w:val="21"/>
          <w:lang w:eastAsia="es-MX"/>
          <w14:ligatures w14:val="none"/>
        </w:rPr>
        <w:t xml:space="preserve">Mis </w:t>
      </w:r>
      <w:proofErr w:type="gramStart"/>
      <w:r w:rsidRPr="00751EC5">
        <w:rPr>
          <w:rFonts w:ascii="Open Sans" w:eastAsia="Times New Roman" w:hAnsi="Open Sans" w:cs="Open Sans"/>
          <w:color w:val="0088D2"/>
          <w:kern w:val="0"/>
          <w:sz w:val="21"/>
          <w:szCs w:val="21"/>
          <w:lang w:eastAsia="es-MX"/>
          <w14:ligatures w14:val="none"/>
        </w:rPr>
        <w:t>pedidos »</w:t>
      </w:r>
      <w:proofErr w:type="gramEnd"/>
      <w:r w:rsidRPr="00751EC5">
        <w:rPr>
          <w:rFonts w:ascii="Open Sans" w:eastAsia="Times New Roman" w:hAnsi="Open Sans" w:cs="Open Sans"/>
          <w:color w:val="000000"/>
          <w:kern w:val="0"/>
          <w:sz w:val="21"/>
          <w:szCs w:val="21"/>
          <w:lang w:eastAsia="es-MX"/>
          <w14:ligatures w14:val="none"/>
        </w:rPr>
        <w:t>.</w:t>
      </w:r>
    </w:p>
    <w:p w14:paraId="7A8E5816" w14:textId="77777777" w:rsidR="00780910" w:rsidRDefault="00780910"/>
    <w:sectPr w:rsidR="007809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5182"/>
    <w:multiLevelType w:val="multilevel"/>
    <w:tmpl w:val="5CB4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448CE"/>
    <w:multiLevelType w:val="multilevel"/>
    <w:tmpl w:val="9ADA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00044"/>
    <w:multiLevelType w:val="multilevel"/>
    <w:tmpl w:val="A8C8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B0E87"/>
    <w:multiLevelType w:val="multilevel"/>
    <w:tmpl w:val="0486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256944">
    <w:abstractNumId w:val="2"/>
  </w:num>
  <w:num w:numId="2" w16cid:durableId="1267420251">
    <w:abstractNumId w:val="3"/>
  </w:num>
  <w:num w:numId="3" w16cid:durableId="1439372766">
    <w:abstractNumId w:val="0"/>
  </w:num>
  <w:num w:numId="4" w16cid:durableId="124992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C5"/>
    <w:rsid w:val="0002059E"/>
    <w:rsid w:val="00035B74"/>
    <w:rsid w:val="000B6A69"/>
    <w:rsid w:val="00112265"/>
    <w:rsid w:val="00134A18"/>
    <w:rsid w:val="00250046"/>
    <w:rsid w:val="0026399E"/>
    <w:rsid w:val="002C2FFD"/>
    <w:rsid w:val="004E3AC8"/>
    <w:rsid w:val="005E2EC8"/>
    <w:rsid w:val="007338DB"/>
    <w:rsid w:val="00751EC5"/>
    <w:rsid w:val="00780910"/>
    <w:rsid w:val="00821E8E"/>
    <w:rsid w:val="008730AF"/>
    <w:rsid w:val="008E0CAE"/>
    <w:rsid w:val="00933108"/>
    <w:rsid w:val="009D0FD0"/>
    <w:rsid w:val="00A0551A"/>
    <w:rsid w:val="00AC17B6"/>
    <w:rsid w:val="00BA19BF"/>
    <w:rsid w:val="00C25250"/>
    <w:rsid w:val="00C6703A"/>
    <w:rsid w:val="00D12AEB"/>
    <w:rsid w:val="00E75B2B"/>
    <w:rsid w:val="00F20ED0"/>
    <w:rsid w:val="00FF02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82A6"/>
  <w15:chartTrackingRefBased/>
  <w15:docId w15:val="{94931C3F-FC7E-46D0-8B8F-C70F8F10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1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51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1E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1E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1E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1E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1E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1E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1E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1E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51E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1E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1E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1E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1E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1E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1E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1EC5"/>
    <w:rPr>
      <w:rFonts w:eastAsiaTheme="majorEastAsia" w:cstheme="majorBidi"/>
      <w:color w:val="272727" w:themeColor="text1" w:themeTint="D8"/>
    </w:rPr>
  </w:style>
  <w:style w:type="paragraph" w:styleId="Ttulo">
    <w:name w:val="Title"/>
    <w:basedOn w:val="Normal"/>
    <w:next w:val="Normal"/>
    <w:link w:val="TtuloCar"/>
    <w:uiPriority w:val="10"/>
    <w:qFormat/>
    <w:rsid w:val="00751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1E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1E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1E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1EC5"/>
    <w:pPr>
      <w:spacing w:before="160"/>
      <w:jc w:val="center"/>
    </w:pPr>
    <w:rPr>
      <w:i/>
      <w:iCs/>
      <w:color w:val="404040" w:themeColor="text1" w:themeTint="BF"/>
    </w:rPr>
  </w:style>
  <w:style w:type="character" w:customStyle="1" w:styleId="CitaCar">
    <w:name w:val="Cita Car"/>
    <w:basedOn w:val="Fuentedeprrafopredeter"/>
    <w:link w:val="Cita"/>
    <w:uiPriority w:val="29"/>
    <w:rsid w:val="00751EC5"/>
    <w:rPr>
      <w:i/>
      <w:iCs/>
      <w:color w:val="404040" w:themeColor="text1" w:themeTint="BF"/>
    </w:rPr>
  </w:style>
  <w:style w:type="paragraph" w:styleId="Prrafodelista">
    <w:name w:val="List Paragraph"/>
    <w:basedOn w:val="Normal"/>
    <w:uiPriority w:val="34"/>
    <w:qFormat/>
    <w:rsid w:val="00751EC5"/>
    <w:pPr>
      <w:ind w:left="720"/>
      <w:contextualSpacing/>
    </w:pPr>
  </w:style>
  <w:style w:type="character" w:styleId="nfasisintenso">
    <w:name w:val="Intense Emphasis"/>
    <w:basedOn w:val="Fuentedeprrafopredeter"/>
    <w:uiPriority w:val="21"/>
    <w:qFormat/>
    <w:rsid w:val="00751EC5"/>
    <w:rPr>
      <w:i/>
      <w:iCs/>
      <w:color w:val="0F4761" w:themeColor="accent1" w:themeShade="BF"/>
    </w:rPr>
  </w:style>
  <w:style w:type="paragraph" w:styleId="Citadestacada">
    <w:name w:val="Intense Quote"/>
    <w:basedOn w:val="Normal"/>
    <w:next w:val="Normal"/>
    <w:link w:val="CitadestacadaCar"/>
    <w:uiPriority w:val="30"/>
    <w:qFormat/>
    <w:rsid w:val="00751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1EC5"/>
    <w:rPr>
      <w:i/>
      <w:iCs/>
      <w:color w:val="0F4761" w:themeColor="accent1" w:themeShade="BF"/>
    </w:rPr>
  </w:style>
  <w:style w:type="character" w:styleId="Referenciaintensa">
    <w:name w:val="Intense Reference"/>
    <w:basedOn w:val="Fuentedeprrafopredeter"/>
    <w:uiPriority w:val="32"/>
    <w:qFormat/>
    <w:rsid w:val="00751EC5"/>
    <w:rPr>
      <w:b/>
      <w:bCs/>
      <w:smallCaps/>
      <w:color w:val="0F4761" w:themeColor="accent1" w:themeShade="BF"/>
      <w:spacing w:val="5"/>
    </w:rPr>
  </w:style>
  <w:style w:type="paragraph" w:styleId="NormalWeb">
    <w:name w:val="Normal (Web)"/>
    <w:basedOn w:val="Normal"/>
    <w:uiPriority w:val="99"/>
    <w:unhideWhenUsed/>
    <w:rsid w:val="00751EC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cms-page">
    <w:name w:val="cms-page"/>
    <w:basedOn w:val="Normal"/>
    <w:rsid w:val="00751EC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semiHidden/>
    <w:unhideWhenUsed/>
    <w:rsid w:val="00751EC5"/>
    <w:rPr>
      <w:color w:val="0000FF"/>
      <w:u w:val="single"/>
    </w:rPr>
  </w:style>
  <w:style w:type="character" w:styleId="Textoennegrita">
    <w:name w:val="Strong"/>
    <w:basedOn w:val="Fuentedeprrafopredeter"/>
    <w:uiPriority w:val="22"/>
    <w:qFormat/>
    <w:rsid w:val="00F20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812624">
      <w:bodyDiv w:val="1"/>
      <w:marLeft w:val="0"/>
      <w:marRight w:val="0"/>
      <w:marTop w:val="0"/>
      <w:marBottom w:val="0"/>
      <w:divBdr>
        <w:top w:val="none" w:sz="0" w:space="0" w:color="auto"/>
        <w:left w:val="none" w:sz="0" w:space="0" w:color="auto"/>
        <w:bottom w:val="none" w:sz="0" w:space="0" w:color="auto"/>
        <w:right w:val="none" w:sz="0" w:space="0" w:color="auto"/>
      </w:divBdr>
      <w:divsChild>
        <w:div w:id="554586590">
          <w:marLeft w:val="210"/>
          <w:marRight w:val="0"/>
          <w:marTop w:val="0"/>
          <w:marBottom w:val="210"/>
          <w:divBdr>
            <w:top w:val="none" w:sz="0" w:space="0" w:color="auto"/>
            <w:left w:val="none" w:sz="0" w:space="0" w:color="auto"/>
            <w:bottom w:val="none" w:sz="0" w:space="0" w:color="auto"/>
            <w:right w:val="none" w:sz="0" w:space="0" w:color="auto"/>
          </w:divBdr>
        </w:div>
        <w:div w:id="1900242731">
          <w:marLeft w:val="210"/>
          <w:marRight w:val="0"/>
          <w:marTop w:val="0"/>
          <w:marBottom w:val="210"/>
          <w:divBdr>
            <w:top w:val="none" w:sz="0" w:space="0" w:color="auto"/>
            <w:left w:val="none" w:sz="0" w:space="0" w:color="auto"/>
            <w:bottom w:val="none" w:sz="0" w:space="0" w:color="auto"/>
            <w:right w:val="none" w:sz="0" w:space="0" w:color="auto"/>
          </w:divBdr>
        </w:div>
        <w:div w:id="762259476">
          <w:marLeft w:val="210"/>
          <w:marRight w:val="0"/>
          <w:marTop w:val="0"/>
          <w:marBottom w:val="210"/>
          <w:divBdr>
            <w:top w:val="none" w:sz="0" w:space="0" w:color="auto"/>
            <w:left w:val="none" w:sz="0" w:space="0" w:color="auto"/>
            <w:bottom w:val="none" w:sz="0" w:space="0" w:color="auto"/>
            <w:right w:val="none" w:sz="0" w:space="0" w:color="auto"/>
          </w:divBdr>
        </w:div>
      </w:divsChild>
    </w:div>
    <w:div w:id="13990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https://www.mercadolibre.com.mx/ayuda/Compra_Protegida_986"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16E942B00EE4880078BE2A301E5B4" ma:contentTypeVersion="15" ma:contentTypeDescription="Create a new document." ma:contentTypeScope="" ma:versionID="b3b447c5fa3cef754930bd15447adb66">
  <xsd:schema xmlns:xsd="http://www.w3.org/2001/XMLSchema" xmlns:xs="http://www.w3.org/2001/XMLSchema" xmlns:p="http://schemas.microsoft.com/office/2006/metadata/properties" xmlns:ns3="76e09111-2f57-4f3f-abb7-4c582269c2ec" xmlns:ns4="0fc35ec2-3f68-4fec-b0fe-5feae5630943" targetNamespace="http://schemas.microsoft.com/office/2006/metadata/properties" ma:root="true" ma:fieldsID="d36a4fdf4bf894c4b53dec4c24d7bca3" ns3:_="" ns4:_="">
    <xsd:import namespace="76e09111-2f57-4f3f-abb7-4c582269c2ec"/>
    <xsd:import namespace="0fc35ec2-3f68-4fec-b0fe-5feae563094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09111-2f57-4f3f-abb7-4c582269c2e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35ec2-3f68-4fec-b0fe-5feae563094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e09111-2f57-4f3f-abb7-4c582269c2ec" xsi:nil="true"/>
  </documentManagement>
</p:properties>
</file>

<file path=customXml/itemProps1.xml><?xml version="1.0" encoding="utf-8"?>
<ds:datastoreItem xmlns:ds="http://schemas.openxmlformats.org/officeDocument/2006/customXml" ds:itemID="{027175A2-FD65-401D-9A5B-9A0AE81CA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09111-2f57-4f3f-abb7-4c582269c2ec"/>
    <ds:schemaRef ds:uri="0fc35ec2-3f68-4fec-b0fe-5feae563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970D6-3DB1-428B-8EF7-A3C051D05E17}">
  <ds:schemaRefs>
    <ds:schemaRef ds:uri="http://schemas.microsoft.com/sharepoint/v3/contenttype/forms"/>
  </ds:schemaRefs>
</ds:datastoreItem>
</file>

<file path=customXml/itemProps3.xml><?xml version="1.0" encoding="utf-8"?>
<ds:datastoreItem xmlns:ds="http://schemas.openxmlformats.org/officeDocument/2006/customXml" ds:itemID="{BB5B6D22-BB73-4D09-B360-A07B6CBB0A9C}">
  <ds:schemaRefs>
    <ds:schemaRef ds:uri="76e09111-2f57-4f3f-abb7-4c582269c2ec"/>
    <ds:schemaRef ds:uri="http://purl.org/dc/elements/1.1/"/>
    <ds:schemaRef ds:uri="http://purl.org/dc/dcmitype/"/>
    <ds:schemaRef ds:uri="http://schemas.microsoft.com/office/2006/documentManagement/types"/>
    <ds:schemaRef ds:uri="0fc35ec2-3f68-4fec-b0fe-5feae5630943"/>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512</Words>
  <Characters>2817</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Ramírez Gómez</dc:creator>
  <cp:keywords/>
  <dc:description/>
  <cp:lastModifiedBy>Carlos Ramírez Gómez</cp:lastModifiedBy>
  <cp:revision>23</cp:revision>
  <dcterms:created xsi:type="dcterms:W3CDTF">2024-07-13T22:46:00Z</dcterms:created>
  <dcterms:modified xsi:type="dcterms:W3CDTF">2024-07-15T23:17:00Z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0x01010051B16E942B00EE4880078BE2A301E5B4</vt:lpwstr>
  </property>
</Properties>
</file>