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48D5" w:rsidRDefault="00EC48D5" w14:paraId="2FF5E7E1" w14:textId="77777777"/>
    <w:p w:rsidR="00EC48D5" w:rsidRDefault="00EC48D5" w14:paraId="6DC452E1" w14:textId="7B26BC41">
      <w:r>
        <w:t>Términos y Condiciones Nuevas</w:t>
      </w:r>
      <w:r w:rsidR="00C93190">
        <w:t xml:space="preserve"> Julio-</w:t>
      </w:r>
      <w:r w:rsidR="00BC6CB2">
        <w:t>agosto</w:t>
      </w:r>
      <w:r w:rsidR="00C93190">
        <w:t xml:space="preserve"> 2024</w:t>
      </w:r>
    </w:p>
    <w:p w:rsidRPr="005649B6" w:rsidR="005649B6" w:rsidP="005649B6" w:rsidRDefault="005649B6" w14:paraId="55724DFE" w14:textId="77777777">
      <w:pPr>
        <w:shd w:val="clear" w:color="auto" w:fill="FFFFFF"/>
        <w:spacing w:before="100" w:beforeAutospacing="1" w:after="100" w:afterAutospacing="1" w:line="240" w:lineRule="auto"/>
        <w:outlineLvl w:val="0"/>
        <w:rPr>
          <w:rFonts w:ascii="Open Sans" w:hAnsi="Open Sans" w:eastAsia="Times New Roman" w:cs="Open Sans"/>
          <w:color w:val="000000"/>
          <w:kern w:val="36"/>
          <w:sz w:val="48"/>
          <w:szCs w:val="48"/>
          <w:lang w:eastAsia="es-MX"/>
          <w14:ligatures w14:val="none"/>
        </w:rPr>
      </w:pPr>
      <w:r w:rsidRPr="005649B6">
        <w:rPr>
          <w:rFonts w:ascii="Open Sans" w:hAnsi="Open Sans" w:eastAsia="Times New Roman" w:cs="Open Sans"/>
          <w:color w:val="000000"/>
          <w:kern w:val="36"/>
          <w:sz w:val="48"/>
          <w:szCs w:val="48"/>
          <w:lang w:eastAsia="es-MX"/>
          <w14:ligatures w14:val="none"/>
        </w:rPr>
        <w:t>Términos y condiciones de uso</w:t>
      </w:r>
    </w:p>
    <w:p w:rsidRPr="005649B6" w:rsidR="005649B6" w:rsidP="005649B6" w:rsidRDefault="005649B6" w14:paraId="7B111C9B" w14:textId="77777777">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POR FAVOR LEA ESTOS TÉRMINOS Y CONDICIONES DE USO CUIDADOSAMENTE ANTES DE UTILIZAR ESTE SITIO.</w:t>
      </w:r>
    </w:p>
    <w:p w:rsidRPr="005649B6" w:rsidR="005649B6" w:rsidP="29EE7405" w:rsidRDefault="005649B6" w14:paraId="106279CD" w14:textId="2CA07DF3">
      <w:pPr>
        <w:shd w:val="clear" w:color="auto" w:fill="FFFFFF" w:themeFill="background1"/>
        <w:spacing w:before="100" w:beforeAutospacing="on" w:after="100" w:afterAutospacing="on" w:line="240" w:lineRule="auto"/>
        <w:rPr>
          <w:rFonts w:ascii="Times New Roman" w:hAnsi="Times New Roman" w:eastAsia="Times New Roman" w:cs="Times New Roman"/>
          <w:kern w:val="0"/>
          <w:sz w:val="20"/>
          <w:szCs w:val="20"/>
          <w:lang w:eastAsia="es-MX"/>
          <w14:ligatures w14:val="none"/>
        </w:rPr>
      </w:pPr>
      <w:r w:rsidRPr="005649B6" w:rsidR="005649B6">
        <w:rPr>
          <w:rFonts w:ascii="Open Sans" w:hAnsi="Open Sans" w:eastAsia="Times New Roman" w:cs="Open Sans"/>
          <w:color w:val="000000"/>
          <w:kern w:val="0"/>
          <w:sz w:val="18"/>
          <w:szCs w:val="18"/>
          <w:lang w:eastAsia="es-MX"/>
          <w14:ligatures w14:val="none"/>
        </w:rPr>
        <w:t>Al usar el sitio www.</w:t>
      </w:r>
      <w:r w:rsidR="00FD3813">
        <w:rPr>
          <w:rFonts w:ascii="Open Sans" w:hAnsi="Open Sans" w:eastAsia="Times New Roman" w:cs="Open Sans"/>
          <w:color w:val="000000"/>
          <w:kern w:val="0"/>
          <w:sz w:val="18"/>
          <w:szCs w:val="18"/>
          <w:lang w:eastAsia="es-MX"/>
          <w14:ligatures w14:val="none"/>
        </w:rPr>
        <w:t>ultragenics.com</w:t>
      </w:r>
      <w:r w:rsidRPr="005649B6" w:rsidR="005649B6">
        <w:rPr>
          <w:rFonts w:ascii="Open Sans" w:hAnsi="Open Sans" w:eastAsia="Times New Roman" w:cs="Open Sans"/>
          <w:color w:val="000000"/>
          <w:kern w:val="0"/>
          <w:sz w:val="18"/>
          <w:szCs w:val="18"/>
          <w:lang w:eastAsia="es-MX"/>
          <w14:ligatures w14:val="none"/>
        </w:rPr>
        <w:t xml:space="preserve"> usted manifiesta su aceptación de estos Términos de Uso y nuestro </w:t>
      </w:r>
      <w:r w:rsidRPr="005649B6" w:rsidR="005649B6">
        <w:rPr>
          <w:rFonts w:ascii="Open Sans" w:hAnsi="Open Sans" w:eastAsia="Times New Roman" w:cs="Open Sans"/>
          <w:color w:val="0088D2"/>
          <w:kern w:val="0"/>
          <w:sz w:val="18"/>
          <w:szCs w:val="18"/>
          <w:lang w:eastAsia="es-MX"/>
          <w14:ligatures w14:val="none"/>
        </w:rPr>
        <w:t>Aviso de Privacidad</w:t>
      </w:r>
      <w:r w:rsidRPr="005649B6" w:rsidR="005649B6">
        <w:rPr>
          <w:rFonts w:ascii="Open Sans" w:hAnsi="Open Sans" w:eastAsia="Times New Roman" w:cs="Open Sans"/>
          <w:color w:val="000000"/>
          <w:kern w:val="0"/>
          <w:sz w:val="18"/>
          <w:szCs w:val="18"/>
          <w:lang w:eastAsia="es-MX"/>
          <w14:ligatures w14:val="none"/>
        </w:rPr>
        <w:t xml:space="preserve">. Si usted no acepta estos Términos y condiciones de Uso, por favor no utilice este sitio. </w:t>
      </w:r>
      <w:r w:rsidR="00FD3813">
        <w:rPr>
          <w:rFonts w:ascii="Open Sans" w:hAnsi="Open Sans" w:eastAsia="Times New Roman" w:cs="Open Sans"/>
          <w:color w:val="000000"/>
          <w:kern w:val="0"/>
          <w:sz w:val="18"/>
          <w:szCs w:val="18"/>
          <w:lang w:eastAsia="es-MX"/>
          <w14:ligatures w14:val="none"/>
        </w:rPr>
        <w:t xml:space="preserve">Ultragenics</w:t>
      </w:r>
      <w:r w:rsidR="00FD3813">
        <w:rPr>
          <w:rFonts w:ascii="Open Sans" w:hAnsi="Open Sans" w:eastAsia="Times New Roman" w:cs="Open Sans"/>
          <w:color w:val="000000"/>
          <w:kern w:val="0"/>
          <w:sz w:val="18"/>
          <w:szCs w:val="18"/>
          <w:lang w:eastAsia="es-MX"/>
          <w14:ligatures w14:val="none"/>
        </w:rPr>
        <w:t xml:space="preserve"> SA de </w:t>
      </w:r>
      <w:r w:rsidR="00B97A1D">
        <w:rPr>
          <w:rFonts w:ascii="Open Sans" w:hAnsi="Open Sans" w:eastAsia="Times New Roman" w:cs="Open Sans"/>
          <w:color w:val="000000"/>
          <w:kern w:val="0"/>
          <w:sz w:val="18"/>
          <w:szCs w:val="18"/>
          <w:lang w:eastAsia="es-MX"/>
          <w14:ligatures w14:val="none"/>
        </w:rPr>
        <w:t xml:space="preserve">CV </w:t>
      </w:r>
      <w:r w:rsidRPr="005649B6" w:rsidR="00B97A1D">
        <w:rPr>
          <w:rFonts w:ascii="Open Sans" w:hAnsi="Open Sans" w:eastAsia="Times New Roman" w:cs="Open Sans"/>
          <w:color w:val="000000"/>
          <w:kern w:val="0"/>
          <w:sz w:val="18"/>
          <w:szCs w:val="18"/>
          <w:lang w:eastAsia="es-MX"/>
          <w14:ligatures w14:val="none"/>
        </w:rPr>
        <w:t>se</w:t>
      </w:r>
      <w:r w:rsidRPr="005649B6" w:rsidR="005649B6">
        <w:rPr>
          <w:rFonts w:ascii="Open Sans" w:hAnsi="Open Sans" w:eastAsia="Times New Roman" w:cs="Open Sans"/>
          <w:color w:val="000000"/>
          <w:kern w:val="0"/>
          <w:sz w:val="18"/>
          <w:szCs w:val="18"/>
          <w:lang w:eastAsia="es-MX"/>
          <w14:ligatures w14:val="none"/>
        </w:rPr>
        <w:t xml:space="preserve"> reserva el derecho, a nuestra discreción, de cambiar, añadir, eliminar o modificar partes de estos Términos y condiciones de Uso en cualquier momento. Revise estos términos y condiciones de uso periódicamente para los cambios. El uso continuado de este sitio después de la publicación de las modificaciones de estas condiciones de uso significa que usted acepta esos cambios.</w:t>
      </w:r>
    </w:p>
    <w:p w:rsidR="29EE7405" w:rsidP="29EE7405" w:rsidRDefault="29EE7405" w14:paraId="06C8EE80" w14:textId="1F7154B8">
      <w:pPr>
        <w:shd w:val="clear" w:color="auto" w:fill="FFFFFF" w:themeFill="background1"/>
        <w:spacing w:beforeAutospacing="on" w:afterAutospacing="on" w:line="240" w:lineRule="auto"/>
        <w:rPr>
          <w:rFonts w:ascii="Open Sans" w:hAnsi="Open Sans" w:eastAsia="Times New Roman" w:cs="Open Sans"/>
          <w:color w:val="000000" w:themeColor="text1" w:themeTint="FF" w:themeShade="FF"/>
          <w:sz w:val="18"/>
          <w:szCs w:val="18"/>
          <w:lang w:eastAsia="es-MX"/>
        </w:rPr>
      </w:pPr>
    </w:p>
    <w:p w:rsidRPr="005649B6" w:rsidR="005649B6" w:rsidP="005649B6" w:rsidRDefault="005649B6" w14:paraId="2CE77987" w14:textId="12C7E730">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proofErr w:type="gramStart"/>
      <w:r w:rsidRPr="005649B6">
        <w:rPr>
          <w:rFonts w:ascii="Open Sans" w:hAnsi="Open Sans" w:eastAsia="Times New Roman" w:cs="Open Sans"/>
          <w:color w:val="0088D2"/>
          <w:kern w:val="0"/>
          <w:sz w:val="18"/>
          <w:szCs w:val="18"/>
          <w:lang w:eastAsia="es-MX"/>
          <w14:ligatures w14:val="none"/>
        </w:rPr>
        <w:t>Posesión »</w:t>
      </w:r>
      <w:proofErr w:type="gramEnd"/>
    </w:p>
    <w:p w:rsidRPr="005649B6" w:rsidR="005649B6" w:rsidP="005649B6" w:rsidRDefault="005649B6" w14:paraId="472DF188" w14:textId="16224EC1">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Licencia y uso del </w:t>
      </w:r>
      <w:proofErr w:type="gramStart"/>
      <w:r w:rsidRPr="005649B6">
        <w:rPr>
          <w:rFonts w:ascii="Open Sans" w:hAnsi="Open Sans" w:eastAsia="Times New Roman" w:cs="Open Sans"/>
          <w:color w:val="0088D2"/>
          <w:kern w:val="0"/>
          <w:sz w:val="18"/>
          <w:szCs w:val="18"/>
          <w:lang w:eastAsia="es-MX"/>
          <w14:ligatures w14:val="none"/>
        </w:rPr>
        <w:t>sitio »</w:t>
      </w:r>
      <w:proofErr w:type="gramEnd"/>
    </w:p>
    <w:p w:rsidRPr="005649B6" w:rsidR="005649B6" w:rsidP="005649B6" w:rsidRDefault="005649B6" w14:paraId="4897BECE" w14:textId="11246835">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Su </w:t>
      </w:r>
      <w:proofErr w:type="gramStart"/>
      <w:r w:rsidRPr="005649B6">
        <w:rPr>
          <w:rFonts w:ascii="Open Sans" w:hAnsi="Open Sans" w:eastAsia="Times New Roman" w:cs="Open Sans"/>
          <w:color w:val="0088D2"/>
          <w:kern w:val="0"/>
          <w:sz w:val="18"/>
          <w:szCs w:val="18"/>
          <w:lang w:eastAsia="es-MX"/>
          <w14:ligatures w14:val="none"/>
        </w:rPr>
        <w:t>cuenta »</w:t>
      </w:r>
      <w:proofErr w:type="gramEnd"/>
    </w:p>
    <w:p w:rsidRPr="005649B6" w:rsidR="005649B6" w:rsidP="005649B6" w:rsidRDefault="005649B6" w14:paraId="007FBADC" w14:textId="7060F379">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proofErr w:type="gramStart"/>
      <w:r w:rsidRPr="005649B6">
        <w:rPr>
          <w:rFonts w:ascii="Open Sans" w:hAnsi="Open Sans" w:eastAsia="Times New Roman" w:cs="Open Sans"/>
          <w:color w:val="0088D2"/>
          <w:kern w:val="0"/>
          <w:sz w:val="18"/>
          <w:szCs w:val="18"/>
          <w:lang w:eastAsia="es-MX"/>
          <w14:ligatures w14:val="none"/>
        </w:rPr>
        <w:t>Peticiones »</w:t>
      </w:r>
      <w:proofErr w:type="gramEnd"/>
    </w:p>
    <w:p w:rsidRPr="005649B6" w:rsidR="005649B6" w:rsidP="005649B6" w:rsidRDefault="0060103A" w14:paraId="3F302B1E" w14:textId="3044C39B">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Pr>
          <w:rFonts w:ascii="Open Sans" w:hAnsi="Open Sans" w:eastAsia="Times New Roman" w:cs="Open Sans"/>
          <w:color w:val="0088D2"/>
          <w:kern w:val="0"/>
          <w:sz w:val="18"/>
          <w:szCs w:val="18"/>
          <w:lang w:eastAsia="es-MX"/>
          <w14:ligatures w14:val="none"/>
        </w:rPr>
        <w:t>C</w:t>
      </w:r>
      <w:r w:rsidRPr="005649B6" w:rsidR="005649B6">
        <w:rPr>
          <w:rFonts w:ascii="Open Sans" w:hAnsi="Open Sans" w:eastAsia="Times New Roman" w:cs="Open Sans"/>
          <w:color w:val="0088D2"/>
          <w:kern w:val="0"/>
          <w:sz w:val="18"/>
          <w:szCs w:val="18"/>
          <w:lang w:eastAsia="es-MX"/>
          <w14:ligatures w14:val="none"/>
        </w:rPr>
        <w:t xml:space="preserve">omunicación </w:t>
      </w:r>
      <w:proofErr w:type="gramStart"/>
      <w:r w:rsidRPr="005649B6" w:rsidR="005649B6">
        <w:rPr>
          <w:rFonts w:ascii="Open Sans" w:hAnsi="Open Sans" w:eastAsia="Times New Roman" w:cs="Open Sans"/>
          <w:color w:val="0088D2"/>
          <w:kern w:val="0"/>
          <w:sz w:val="18"/>
          <w:szCs w:val="18"/>
          <w:lang w:eastAsia="es-MX"/>
          <w14:ligatures w14:val="none"/>
        </w:rPr>
        <w:t>pública »</w:t>
      </w:r>
      <w:proofErr w:type="gramEnd"/>
    </w:p>
    <w:p w:rsidRPr="005649B6" w:rsidR="005649B6" w:rsidP="005649B6" w:rsidRDefault="005649B6" w14:paraId="35F2E349" w14:textId="788D08CF">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Contenido vinculado a cualquier sitio web de </w:t>
      </w:r>
      <w:proofErr w:type="gramStart"/>
      <w:r w:rsidR="00C93190">
        <w:rPr>
          <w:rFonts w:ascii="Open Sans" w:hAnsi="Open Sans" w:eastAsia="Times New Roman" w:cs="Open Sans"/>
          <w:color w:val="0088D2"/>
          <w:kern w:val="0"/>
          <w:sz w:val="18"/>
          <w:szCs w:val="18"/>
          <w:lang w:eastAsia="es-MX"/>
          <w14:ligatures w14:val="none"/>
        </w:rPr>
        <w:t>Ultragenics</w:t>
      </w:r>
      <w:r w:rsidRPr="005649B6">
        <w:rPr>
          <w:rFonts w:ascii="Open Sans" w:hAnsi="Open Sans" w:eastAsia="Times New Roman" w:cs="Open Sans"/>
          <w:color w:val="0088D2"/>
          <w:kern w:val="0"/>
          <w:sz w:val="18"/>
          <w:szCs w:val="18"/>
          <w:lang w:eastAsia="es-MX"/>
          <w14:ligatures w14:val="none"/>
        </w:rPr>
        <w:t xml:space="preserve"> »</w:t>
      </w:r>
      <w:proofErr w:type="gramEnd"/>
    </w:p>
    <w:p w:rsidRPr="005649B6" w:rsidR="005649B6" w:rsidP="005649B6" w:rsidRDefault="005649B6" w14:paraId="25F27C36" w14:textId="41EE2968">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proofErr w:type="gramStart"/>
      <w:r w:rsidRPr="005649B6">
        <w:rPr>
          <w:rFonts w:ascii="Open Sans" w:hAnsi="Open Sans" w:eastAsia="Times New Roman" w:cs="Open Sans"/>
          <w:color w:val="0088D2"/>
          <w:kern w:val="0"/>
          <w:sz w:val="18"/>
          <w:szCs w:val="18"/>
          <w:lang w:eastAsia="es-MX"/>
          <w14:ligatures w14:val="none"/>
        </w:rPr>
        <w:t>Indemnización »</w:t>
      </w:r>
      <w:proofErr w:type="gramEnd"/>
    </w:p>
    <w:p w:rsidRPr="005649B6" w:rsidR="005649B6" w:rsidP="005649B6" w:rsidRDefault="005649B6" w14:paraId="6293DE49" w14:textId="5CF6C0C4">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Limitación de </w:t>
      </w:r>
      <w:proofErr w:type="gramStart"/>
      <w:r w:rsidRPr="005649B6">
        <w:rPr>
          <w:rFonts w:ascii="Open Sans" w:hAnsi="Open Sans" w:eastAsia="Times New Roman" w:cs="Open Sans"/>
          <w:color w:val="0088D2"/>
          <w:kern w:val="0"/>
          <w:sz w:val="18"/>
          <w:szCs w:val="18"/>
          <w:lang w:eastAsia="es-MX"/>
          <w14:ligatures w14:val="none"/>
        </w:rPr>
        <w:t>responsabilidad »</w:t>
      </w:r>
      <w:proofErr w:type="gramEnd"/>
    </w:p>
    <w:p w:rsidRPr="005649B6" w:rsidR="005649B6" w:rsidP="005649B6" w:rsidRDefault="005649B6" w14:paraId="32775485" w14:textId="2BE4184B">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proofErr w:type="gramStart"/>
      <w:r w:rsidRPr="005649B6">
        <w:rPr>
          <w:rFonts w:ascii="Open Sans" w:hAnsi="Open Sans" w:eastAsia="Times New Roman" w:cs="Open Sans"/>
          <w:color w:val="0088D2"/>
          <w:kern w:val="0"/>
          <w:sz w:val="18"/>
          <w:szCs w:val="18"/>
          <w:lang w:eastAsia="es-MX"/>
          <w14:ligatures w14:val="none"/>
        </w:rPr>
        <w:t>Terminación »</w:t>
      </w:r>
      <w:proofErr w:type="gramEnd"/>
    </w:p>
    <w:p w:rsidRPr="005649B6" w:rsidR="005649B6" w:rsidP="005649B6" w:rsidRDefault="005649B6" w14:paraId="26F23EF8" w14:textId="470F9E70">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Aviso y procedimientos para realizar reclamaciones de infracción de derechos de </w:t>
      </w:r>
      <w:proofErr w:type="gramStart"/>
      <w:r w:rsidRPr="005649B6">
        <w:rPr>
          <w:rFonts w:ascii="Open Sans" w:hAnsi="Open Sans" w:eastAsia="Times New Roman" w:cs="Open Sans"/>
          <w:color w:val="0088D2"/>
          <w:kern w:val="0"/>
          <w:sz w:val="18"/>
          <w:szCs w:val="18"/>
          <w:lang w:eastAsia="es-MX"/>
          <w14:ligatures w14:val="none"/>
        </w:rPr>
        <w:t>autor »</w:t>
      </w:r>
      <w:proofErr w:type="gramEnd"/>
    </w:p>
    <w:p w:rsidRPr="005649B6" w:rsidR="005649B6" w:rsidP="005649B6" w:rsidRDefault="005649B6" w14:paraId="15BB1387" w14:textId="0EEB5F74">
      <w:pPr>
        <w:numPr>
          <w:ilvl w:val="0"/>
          <w:numId w:val="1"/>
        </w:numPr>
        <w:shd w:val="clear" w:color="auto" w:fill="FFFFFF"/>
        <w:spacing w:after="0" w:line="240" w:lineRule="auto"/>
        <w:ind w:left="870" w:right="150"/>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 xml:space="preserve">Exactitud de Información y descargo de responsabilidad de </w:t>
      </w:r>
      <w:proofErr w:type="gramStart"/>
      <w:r w:rsidRPr="005649B6">
        <w:rPr>
          <w:rFonts w:ascii="Open Sans" w:hAnsi="Open Sans" w:eastAsia="Times New Roman" w:cs="Open Sans"/>
          <w:color w:val="0088D2"/>
          <w:kern w:val="0"/>
          <w:sz w:val="18"/>
          <w:szCs w:val="18"/>
          <w:lang w:eastAsia="es-MX"/>
          <w14:ligatures w14:val="none"/>
        </w:rPr>
        <w:t>garantía »</w:t>
      </w:r>
      <w:proofErr w:type="gramEnd"/>
    </w:p>
    <w:p w:rsidRPr="005649B6" w:rsidR="005649B6" w:rsidP="005649B6" w:rsidRDefault="005649B6" w14:paraId="44E8D4B2"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00AC45FF" w:rsidP="00AC45FF" w:rsidRDefault="005649B6" w14:paraId="549E9BF9"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Posesion" w:id="0"/>
      <w:bookmarkEnd w:id="0"/>
      <w:r w:rsidRPr="005649B6">
        <w:rPr>
          <w:rFonts w:ascii="Open Sans" w:hAnsi="Open Sans" w:eastAsia="Times New Roman" w:cs="Open Sans"/>
          <w:b/>
          <w:bCs/>
          <w:color w:val="000000"/>
          <w:kern w:val="0"/>
          <w:sz w:val="28"/>
          <w:szCs w:val="28"/>
          <w:lang w:eastAsia="es-MX"/>
          <w14:ligatures w14:val="none"/>
        </w:rPr>
        <w:t>Posesión</w:t>
      </w:r>
    </w:p>
    <w:p w:rsidRPr="005649B6" w:rsidR="005649B6" w:rsidP="00AC45FF" w:rsidRDefault="005649B6" w14:paraId="29E0DCF8" w14:textId="7364F1A6">
      <w:pPr>
        <w:shd w:val="clear" w:color="auto" w:fill="FFFFFF"/>
        <w:spacing w:before="100" w:beforeAutospacing="1" w:after="100" w:afterAutospacing="1" w:line="240" w:lineRule="auto"/>
        <w:outlineLvl w:val="1"/>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Todo el contenido de este sitio, incluyendo, sin limitación, texto, gráficos, imágenes, logotipos, clips de audio o de vídeo, descargas digitales, compilaciones de datos y software, son propiedad de </w:t>
      </w:r>
      <w:r w:rsidR="00AC45FF">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o de los proveedores de licencias de contenido y está protegido por las leyes de los Estados Unidos Mexicanos y otros países además de los tratados internacionales. La compilación de todo el contenido de este sitio es propiedad de </w:t>
      </w:r>
      <w:r w:rsidR="00BF643F">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y está protegido por las leyes de los Estados Unidos Mexicanos y otros países además de los tratados internacionales. Todas las demás marcas que no son propiedad de </w:t>
      </w:r>
      <w:r w:rsidR="00BF643F">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que aparecen en este sitio es propiedad de sus respectivos propietarios, que pueden o no estar afiliados con o conectados a </w:t>
      </w:r>
      <w:r w:rsidR="008B21AA">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w:t>
      </w:r>
      <w:r w:rsidRPr="005649B6">
        <w:rPr>
          <w:rFonts w:ascii="Open Sans" w:hAnsi="Open Sans" w:eastAsia="Times New Roman" w:cs="Open Sans"/>
          <w:color w:val="0088D2"/>
          <w:kern w:val="0"/>
          <w:sz w:val="18"/>
          <w:szCs w:val="18"/>
          <w:lang w:eastAsia="es-MX"/>
          <w14:ligatures w14:val="none"/>
        </w:rPr>
        <w:t>(volver arriba)</w:t>
      </w:r>
    </w:p>
    <w:p w:rsidR="005649B6" w:rsidP="005649B6" w:rsidRDefault="005649B6" w14:paraId="3289E239" w14:textId="301EF935">
      <w:pPr>
        <w:spacing w:after="0" w:line="240" w:lineRule="auto"/>
        <w:rPr>
          <w:rFonts w:ascii="Times New Roman" w:hAnsi="Times New Roman" w:eastAsia="Times New Roman" w:cs="Times New Roman"/>
          <w:kern w:val="0"/>
          <w:sz w:val="20"/>
          <w:szCs w:val="20"/>
          <w:lang w:eastAsia="es-MX"/>
          <w14:ligatures w14:val="none"/>
        </w:rPr>
      </w:pPr>
    </w:p>
    <w:p w:rsidR="008B21AA" w:rsidP="005649B6" w:rsidRDefault="008B21AA" w14:paraId="759EA21C" w14:textId="77777777">
      <w:pPr>
        <w:spacing w:after="0" w:line="240" w:lineRule="auto"/>
        <w:rPr>
          <w:rFonts w:ascii="Times New Roman" w:hAnsi="Times New Roman" w:eastAsia="Times New Roman" w:cs="Times New Roman"/>
          <w:kern w:val="0"/>
          <w:sz w:val="20"/>
          <w:szCs w:val="20"/>
          <w:lang w:eastAsia="es-MX"/>
          <w14:ligatures w14:val="none"/>
        </w:rPr>
      </w:pPr>
    </w:p>
    <w:p w:rsidR="008B21AA" w:rsidP="005649B6" w:rsidRDefault="008B21AA" w14:paraId="5394491F" w14:textId="77777777">
      <w:pPr>
        <w:spacing w:after="0" w:line="240" w:lineRule="auto"/>
        <w:rPr>
          <w:rFonts w:ascii="Times New Roman" w:hAnsi="Times New Roman" w:eastAsia="Times New Roman" w:cs="Times New Roman"/>
          <w:kern w:val="0"/>
          <w:sz w:val="20"/>
          <w:szCs w:val="20"/>
          <w:lang w:eastAsia="es-MX"/>
          <w14:ligatures w14:val="none"/>
        </w:rPr>
      </w:pPr>
    </w:p>
    <w:p w:rsidR="008B21AA" w:rsidP="005649B6" w:rsidRDefault="008B21AA" w14:paraId="193F0F21" w14:textId="77777777">
      <w:pPr>
        <w:spacing w:after="0" w:line="240" w:lineRule="auto"/>
        <w:rPr>
          <w:rFonts w:ascii="Times New Roman" w:hAnsi="Times New Roman" w:eastAsia="Times New Roman" w:cs="Times New Roman"/>
          <w:kern w:val="0"/>
          <w:sz w:val="20"/>
          <w:szCs w:val="20"/>
          <w:lang w:eastAsia="es-MX"/>
          <w14:ligatures w14:val="none"/>
        </w:rPr>
      </w:pPr>
    </w:p>
    <w:p w:rsidR="008B21AA" w:rsidP="005649B6" w:rsidRDefault="008B21AA" w14:paraId="2272C9B2" w14:textId="77777777">
      <w:pPr>
        <w:spacing w:after="0" w:line="240" w:lineRule="auto"/>
        <w:rPr>
          <w:rFonts w:ascii="Times New Roman" w:hAnsi="Times New Roman" w:eastAsia="Times New Roman" w:cs="Times New Roman"/>
          <w:kern w:val="0"/>
          <w:sz w:val="20"/>
          <w:szCs w:val="20"/>
          <w:lang w:eastAsia="es-MX"/>
          <w14:ligatures w14:val="none"/>
        </w:rPr>
      </w:pPr>
    </w:p>
    <w:p w:rsidR="008B21AA" w:rsidP="005649B6" w:rsidRDefault="008B21AA" w14:paraId="14470F2E" w14:textId="77777777">
      <w:pPr>
        <w:spacing w:after="0" w:line="240" w:lineRule="auto"/>
        <w:rPr>
          <w:rFonts w:ascii="Times New Roman" w:hAnsi="Times New Roman" w:eastAsia="Times New Roman" w:cs="Times New Roman"/>
          <w:kern w:val="0"/>
          <w:sz w:val="20"/>
          <w:szCs w:val="20"/>
          <w:lang w:eastAsia="es-MX"/>
          <w14:ligatures w14:val="none"/>
        </w:rPr>
      </w:pPr>
    </w:p>
    <w:p w:rsidRPr="005649B6" w:rsidR="00BC6CB2" w:rsidP="005649B6" w:rsidRDefault="00BC6CB2" w14:paraId="608D0A6D" w14:textId="77777777">
      <w:pPr>
        <w:spacing w:after="0" w:line="240" w:lineRule="auto"/>
        <w:rPr>
          <w:rFonts w:ascii="Times New Roman" w:hAnsi="Times New Roman" w:eastAsia="Times New Roman" w:cs="Times New Roman"/>
          <w:kern w:val="0"/>
          <w:sz w:val="20"/>
          <w:szCs w:val="20"/>
          <w:lang w:eastAsia="es-MX"/>
          <w14:ligatures w14:val="none"/>
        </w:rPr>
      </w:pPr>
    </w:p>
    <w:p w:rsidRPr="005649B6" w:rsidR="005649B6" w:rsidP="005649B6" w:rsidRDefault="005649B6" w14:paraId="6EB878A9"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Licencia_y_uso_del_sitio" w:id="1"/>
      <w:bookmarkEnd w:id="1"/>
      <w:r w:rsidRPr="005649B6">
        <w:rPr>
          <w:rFonts w:ascii="Open Sans" w:hAnsi="Open Sans" w:eastAsia="Times New Roman" w:cs="Open Sans"/>
          <w:b/>
          <w:bCs/>
          <w:color w:val="000000"/>
          <w:kern w:val="0"/>
          <w:sz w:val="28"/>
          <w:szCs w:val="28"/>
          <w:lang w:eastAsia="es-MX"/>
          <w14:ligatures w14:val="none"/>
        </w:rPr>
        <w:lastRenderedPageBreak/>
        <w:t>Licencia y uso del sitio</w:t>
      </w:r>
    </w:p>
    <w:p w:rsidRPr="005649B6" w:rsidR="005649B6" w:rsidP="005649B6" w:rsidRDefault="00000000" w14:paraId="35F9ECAF"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1769EA6D">
          <v:rect id="_x0000_i1025" style="width:0;height:0" o:hr="t" o:hrstd="t" o:hrnoshade="t" o:hralign="center" fillcolor="black" stroked="f"/>
        </w:pict>
      </w:r>
    </w:p>
    <w:p w:rsidRPr="005649B6" w:rsidR="005649B6" w:rsidP="005649B6" w:rsidRDefault="008B21AA" w14:paraId="4FF9CC6A" w14:textId="7C9330D6">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le concede una licencia limitada para acceder y hacer uso personal y el uso no comercial de este sitio. De conformidad con estas Condiciones de Uso, no está permitida la descarga de cualquier material (incluyendo, sin limitación, software, textos, gráficos u otros contenidos), excepto para la impresión de copias simples de las páginas, según sea necesario para acceder a el sitio (para uso personal y el uso no comercial, siempre que se mantengan todos los avisos de copyright y de propiedad), enlaces a cualquier página o modificar en todo o parte del sitio sin el consentimiento expreso por escrito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Usted no puede redistribuir, vender, diseminar, realizar ingeniería inversa, desmontar o reducir un software de forma legible que se le permite descargar información de este sitio, excepto cuando lo permita la ley. Con la única excepción de lo expresamente previsto en el presente, este sitio (o cualquier trabajo derivado de la versión de esta), su contenido y cualquier miembro o información de cuenta no pueden, en cualquier forma o por cualquier medio ahora conocido o desarrollado hacer la reproducción, muestra, descarga, carga, publicados, reutilizar, desplazar, distribuir, transmitir, revender o explotar para ningún propósito comercial sin previo y expreso consentimiento por escrito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Todos los derechos no concedidos expresamente a usted anteriormente, incluida la propiedad y título, se reservan para el propietario y no se transfiere o se licencia a su favor. </w:t>
      </w:r>
      <w:r w:rsidRPr="005649B6" w:rsid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3D23EC5A"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262F1D7A"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Su_cuenta" w:id="2"/>
      <w:bookmarkEnd w:id="2"/>
      <w:r w:rsidRPr="005649B6">
        <w:rPr>
          <w:rFonts w:ascii="Open Sans" w:hAnsi="Open Sans" w:eastAsia="Times New Roman" w:cs="Open Sans"/>
          <w:b/>
          <w:bCs/>
          <w:color w:val="000000"/>
          <w:kern w:val="0"/>
          <w:sz w:val="28"/>
          <w:szCs w:val="28"/>
          <w:lang w:eastAsia="es-MX"/>
          <w14:ligatures w14:val="none"/>
        </w:rPr>
        <w:t>Su cuenta</w:t>
      </w:r>
    </w:p>
    <w:p w:rsidRPr="005649B6" w:rsidR="005649B6" w:rsidP="005649B6" w:rsidRDefault="00000000" w14:paraId="788A908F"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555314E3">
          <v:rect id="_x0000_i1026" style="width:0;height:0" o:hr="t" o:hrstd="t" o:hrnoshade="t" o:hralign="center" fillcolor="black" stroked="f"/>
        </w:pict>
      </w:r>
    </w:p>
    <w:p w:rsidRPr="005649B6" w:rsidR="005649B6" w:rsidP="005649B6" w:rsidRDefault="005649B6" w14:paraId="76D8A379" w14:textId="18E76998">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Si utiliza este sitio, usted es responsable de mantener la confidencialidad de la afiliación y la información de la cuenta, información de tarjeta</w:t>
      </w:r>
      <w:r w:rsidR="003477FB">
        <w:rPr>
          <w:rFonts w:ascii="Open Sans" w:hAnsi="Open Sans" w:eastAsia="Times New Roman" w:cs="Open Sans"/>
          <w:color w:val="000000"/>
          <w:kern w:val="0"/>
          <w:sz w:val="18"/>
          <w:szCs w:val="18"/>
          <w:lang w:eastAsia="es-MX"/>
          <w14:ligatures w14:val="none"/>
        </w:rPr>
        <w:t>s de debió o credito</w:t>
      </w:r>
      <w:r w:rsidRPr="005649B6">
        <w:rPr>
          <w:rFonts w:ascii="Open Sans" w:hAnsi="Open Sans" w:eastAsia="Times New Roman" w:cs="Open Sans"/>
          <w:color w:val="000000"/>
          <w:kern w:val="0"/>
          <w:sz w:val="18"/>
          <w:szCs w:val="18"/>
          <w:lang w:eastAsia="es-MX"/>
          <w14:ligatures w14:val="none"/>
        </w:rPr>
        <w:t xml:space="preserve">, nombres de usuario, contraseñas e identificadores que pueden ser obligados a utilizar el sitio de vez en cuando ( "Información de cuenta") y para restringir el acceso a su computador o a otros dispositivos móviles, y usted acepta que es responsable de toda la actividad que ocurre bajo su cuenta o con el uso de la información de su cuenta (incluyendo, sin limitación, los nombres de usuario y contraseñas).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se reserva el derecho, a su sola discreción, denegar el acceso al sitio o los servicios prestados a través de este, cerrar cuentas y derechos de uso, editar o eliminar contenido o presentaciones (como se define más adelante) además de la cancelación de pedidos o de materiales que a través del sitio se hayan solicitado.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70045DF4"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7295435D"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Peticiones" w:id="3"/>
      <w:bookmarkEnd w:id="3"/>
      <w:r w:rsidRPr="005649B6">
        <w:rPr>
          <w:rFonts w:ascii="Open Sans" w:hAnsi="Open Sans" w:eastAsia="Times New Roman" w:cs="Open Sans"/>
          <w:b/>
          <w:bCs/>
          <w:color w:val="000000"/>
          <w:kern w:val="0"/>
          <w:sz w:val="28"/>
          <w:szCs w:val="28"/>
          <w:lang w:eastAsia="es-MX"/>
          <w14:ligatures w14:val="none"/>
        </w:rPr>
        <w:t>Peticiones</w:t>
      </w:r>
    </w:p>
    <w:p w:rsidRPr="005649B6" w:rsidR="005649B6" w:rsidP="005649B6" w:rsidRDefault="00000000" w14:paraId="63462C03"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6F5538A1">
          <v:rect id="_x0000_i1027" style="width:0;height:0" o:hr="t" o:hrstd="t" o:hrnoshade="t" o:hralign="center" fillcolor="black" stroked="f"/>
        </w:pict>
      </w:r>
    </w:p>
    <w:p w:rsidRPr="005649B6" w:rsidR="005649B6" w:rsidP="005649B6" w:rsidRDefault="005649B6" w14:paraId="16135838" w14:textId="7AC00369">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Cualquier información o material que usted transmita, cargue o entregue a cualquier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(incluyendo, sin limitación, comentarios, reseñas, anuncios de chat, mensajes de correo electrónico o de materiales dirigidos a cualquier foro, ya que el término se define más abajo) o cualquier sugerencia en forma creativa, ideas, notas, dibujos, conceptos u otra información enviada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a través de nuestro sitio Web u otros medios de transmisión o entrega, serán denominados colectivamente "Envíos". Si usted desea transmitir o entregar presentaciones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usted concede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una </w:t>
      </w:r>
      <w:r w:rsidRPr="005649B6">
        <w:rPr>
          <w:rFonts w:ascii="Open Sans" w:hAnsi="Open Sans" w:eastAsia="Times New Roman" w:cs="Open Sans"/>
          <w:color w:val="000000"/>
          <w:kern w:val="0"/>
          <w:sz w:val="18"/>
          <w:szCs w:val="18"/>
          <w:lang w:eastAsia="es-MX"/>
          <w14:ligatures w14:val="none"/>
        </w:rPr>
        <w:lastRenderedPageBreak/>
        <w:t xml:space="preserve">licencia no exclusiva, libre de regalías, perpetua, irrevocable (o el período más largo permitido por la ley) de licencia (con derecho a sub-licenciar y asignar) para utilizar, reproducir, modificar, adaptar, publicar, traducir, representar y exhibir públicamente, transmitir, crear, vender, crear obras derivadas y distribuir esos escritos o presentaciones como incorporar a otros trabajos en cualquier forma o medio y por cualquier medio o medios de distribución o tecnología actualmente conocida o desarrollada en el futuro. Usted acepta y representa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que posee o ha obtenido la propiedad intelectual y otros derechos necesarios en las presentaciones (incluyendo, sin limitación, una renuncia de los derechos aplicables en moral) y a conceder tal licencia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que no son tales presentaciones, o será, sujeto a cualquier obligación de confidencialidad por parte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y que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no será responsable de cualquier uso o divulgación de cualquier presentación. Sin limitación de lo anterior,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tendrá derecho al uso sin restricciones de los envíos, comercial o de otro tipo, sin compensación al proveedor de los envíos.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7F2C09BF"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127647" w14:paraId="577EE76F" w14:textId="50D0C12D">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Foros" w:id="4"/>
      <w:bookmarkStart w:name="Contenido_vinculado" w:id="5"/>
      <w:bookmarkEnd w:id="4"/>
      <w:bookmarkEnd w:id="5"/>
      <w:r>
        <w:rPr>
          <w:rFonts w:ascii="Open Sans" w:hAnsi="Open Sans" w:eastAsia="Times New Roman" w:cs="Open Sans"/>
          <w:b/>
          <w:bCs/>
          <w:color w:val="000000"/>
          <w:kern w:val="0"/>
          <w:sz w:val="28"/>
          <w:szCs w:val="28"/>
          <w:lang w:eastAsia="es-MX"/>
          <w14:ligatures w14:val="none"/>
        </w:rPr>
        <w:t>C</w:t>
      </w:r>
      <w:r w:rsidRPr="005649B6" w:rsidR="005649B6">
        <w:rPr>
          <w:rFonts w:ascii="Open Sans" w:hAnsi="Open Sans" w:eastAsia="Times New Roman" w:cs="Open Sans"/>
          <w:b/>
          <w:bCs/>
          <w:color w:val="000000"/>
          <w:kern w:val="0"/>
          <w:sz w:val="28"/>
          <w:szCs w:val="28"/>
          <w:lang w:eastAsia="es-MX"/>
          <w14:ligatures w14:val="none"/>
        </w:rPr>
        <w:t>omunicación pública</w:t>
      </w:r>
    </w:p>
    <w:p w:rsidRPr="005649B6" w:rsidR="005649B6" w:rsidP="005649B6" w:rsidRDefault="00000000" w14:paraId="3A8181B0"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336A7578">
          <v:rect id="_x0000_i1144" style="width:0;height:0" o:hr="t" o:hrstd="t" o:hrnoshade="t" o:hralign="center" fillcolor="black" stroked="f"/>
        </w:pict>
      </w:r>
    </w:p>
    <w:p w:rsidRPr="005649B6" w:rsidR="005649B6" w:rsidP="005649B6" w:rsidRDefault="00127647" w14:paraId="15591A27" w14:textId="1781B611">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Pr>
          <w:rFonts w:ascii="Open Sans" w:hAnsi="Open Sans" w:eastAsia="Times New Roman" w:cs="Open Sans"/>
          <w:color w:val="000000"/>
          <w:kern w:val="0"/>
          <w:sz w:val="18"/>
          <w:szCs w:val="18"/>
          <w:lang w:eastAsia="es-MX"/>
          <w14:ligatures w14:val="none"/>
        </w:rPr>
        <w:t>U</w:t>
      </w:r>
      <w:r w:rsidRPr="005649B6" w:rsidR="005649B6">
        <w:rPr>
          <w:rFonts w:ascii="Open Sans" w:hAnsi="Open Sans" w:eastAsia="Times New Roman" w:cs="Open Sans"/>
          <w:color w:val="000000"/>
          <w:kern w:val="0"/>
          <w:sz w:val="18"/>
          <w:szCs w:val="18"/>
          <w:lang w:eastAsia="es-MX"/>
          <w14:ligatures w14:val="none"/>
        </w:rPr>
        <w:t xml:space="preserve">n área de chat, tablón de anuncios, la función de correo electrónico u otra función que le permite transmitir o someter el material al sitio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para su visualización, almacenamiento o distribución, se ofrecen como parte de cualquier sitio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o por una compañía afiliada / organización y / o proveedor de servicios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donde el Foro está previsto en un sitio distinto de un sitio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usted estará obligado por los términos del servicio y aviso de privacidad del sitio que han vinculado. Si usted participa en cualquier Foro dentro de un sitio de </w:t>
      </w:r>
      <w:r w:rsidR="00C93190">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usted debe y no acepta que no va a través del uso de las comunicaciones o de otro modo:</w:t>
      </w:r>
    </w:p>
    <w:p w:rsidRPr="005649B6" w:rsidR="005649B6" w:rsidP="005649B6" w:rsidRDefault="005649B6" w14:paraId="164CFC26"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Difamar, abusar, acosar o amenazar a otros;</w:t>
      </w:r>
    </w:p>
    <w:p w:rsidRPr="005649B6" w:rsidR="005649B6" w:rsidP="005649B6" w:rsidRDefault="005649B6" w14:paraId="2271F734"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Hacer cualquier burla de odio o racial que sean ofensivas las declaraciones;</w:t>
      </w:r>
    </w:p>
    <w:p w:rsidRPr="005649B6" w:rsidR="005649B6" w:rsidP="005649B6" w:rsidRDefault="005649B6" w14:paraId="09253E9D"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Promover una actividad ilegal o discutir actividades ilegales con la intención de cometer los mismos;</w:t>
      </w:r>
    </w:p>
    <w:p w:rsidRPr="005649B6" w:rsidR="005649B6" w:rsidP="005649B6" w:rsidRDefault="005649B6" w14:paraId="74DFD3C4"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Publicar o distribuir cualquier material que infrinja o viole cualquier derecho de un tercero o cualquier ley;</w:t>
      </w:r>
    </w:p>
    <w:p w:rsidRPr="005649B6" w:rsidR="005649B6" w:rsidP="005649B6" w:rsidRDefault="005649B6" w14:paraId="49CBF206"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Publicar o distribuir cualquier material vulgar, obsceno, descortés, lenguaje indecente o imágenes ofensivas;</w:t>
      </w:r>
    </w:p>
    <w:p w:rsidRPr="005649B6" w:rsidR="005649B6" w:rsidP="005649B6" w:rsidRDefault="005649B6" w14:paraId="3010B8B5"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Anunciar, vender, o solicitar, a otros;</w:t>
      </w:r>
    </w:p>
    <w:p w:rsidRPr="005649B6" w:rsidR="005649B6" w:rsidP="005649B6" w:rsidRDefault="005649B6" w14:paraId="0C8ABA25"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Utilizar el Foro con fines comerciales de ningún tipo;</w:t>
      </w:r>
    </w:p>
    <w:p w:rsidRPr="005649B6" w:rsidR="005649B6" w:rsidP="005649B6" w:rsidRDefault="005649B6" w14:paraId="4113CE5F"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Publicar o distribuir cualquier software u otros materiales que contengan un virus u otro componente dañino, o</w:t>
      </w:r>
    </w:p>
    <w:p w:rsidRPr="005649B6" w:rsidR="005649B6" w:rsidP="005649B6" w:rsidRDefault="005649B6" w14:paraId="2FE0DD71" w14:textId="77777777">
      <w:pPr>
        <w:numPr>
          <w:ilvl w:val="0"/>
          <w:numId w:val="2"/>
        </w:numPr>
        <w:shd w:val="clear" w:color="auto" w:fill="FFFFFF"/>
        <w:spacing w:after="0"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Publicar material o hacer declaraciones que no corresponden en general con el tema designado o el tema de cualquier sala de chat o tablón de anuncios.</w:t>
      </w:r>
    </w:p>
    <w:p w:rsidR="00127647" w:rsidP="005649B6" w:rsidRDefault="005649B6" w14:paraId="4C137ADA" w14:textId="77777777">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Además, usted debe tener en cuenta y aceptar que no usará una dirección de correo electrónico falsa, hacerse pasar por otra persona o entidad o de otra manera inducir a error a los demás como a la fuente de origen de una presentación.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se reserva el derecho de quitar o editar el contenido de cualquier sitio que contenga un foro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en cualquier momento y por cualquier razón.</w:t>
      </w:r>
    </w:p>
    <w:p w:rsidRPr="005649B6" w:rsidR="005649B6" w:rsidP="005649B6" w:rsidRDefault="005649B6" w14:paraId="7413D101" w14:textId="3195A8AD">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37460FBF"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lastRenderedPageBreak/>
        <w:br/>
      </w:r>
    </w:p>
    <w:p w:rsidRPr="005649B6" w:rsidR="005649B6" w:rsidP="005649B6" w:rsidRDefault="005649B6" w14:paraId="15D6D9F2" w14:textId="12C71A91">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r w:rsidRPr="005649B6">
        <w:rPr>
          <w:rFonts w:ascii="Open Sans" w:hAnsi="Open Sans" w:eastAsia="Times New Roman" w:cs="Open Sans"/>
          <w:b/>
          <w:bCs/>
          <w:color w:val="000000"/>
          <w:kern w:val="0"/>
          <w:sz w:val="28"/>
          <w:szCs w:val="28"/>
          <w:lang w:eastAsia="es-MX"/>
          <w14:ligatures w14:val="none"/>
        </w:rPr>
        <w:t xml:space="preserve">Contenido vinculado a cualquier sitio web de </w:t>
      </w:r>
      <w:r w:rsidR="00C93190">
        <w:rPr>
          <w:rFonts w:ascii="Open Sans" w:hAnsi="Open Sans" w:eastAsia="Times New Roman" w:cs="Open Sans"/>
          <w:b/>
          <w:bCs/>
          <w:color w:val="000000"/>
          <w:kern w:val="0"/>
          <w:sz w:val="28"/>
          <w:szCs w:val="28"/>
          <w:lang w:eastAsia="es-MX"/>
          <w14:ligatures w14:val="none"/>
        </w:rPr>
        <w:t>Ultragenics</w:t>
      </w:r>
    </w:p>
    <w:p w:rsidRPr="005649B6" w:rsidR="005649B6" w:rsidP="005649B6" w:rsidRDefault="00000000" w14:paraId="6E73DE4C"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16295589">
          <v:rect id="_x0000_i1029" style="width:0;height:0" o:hr="t" o:hrstd="t" o:hrnoshade="t" o:hralign="center" fillcolor="black" stroked="f"/>
        </w:pict>
      </w:r>
    </w:p>
    <w:p w:rsidRPr="005649B6" w:rsidR="005649B6" w:rsidP="005649B6" w:rsidRDefault="005649B6" w14:paraId="6E23EB17" w14:textId="5A63F82E">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Sea discreto al navegar por Internet utilizando cualquier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Usted debe ser consciente de que mientras usted está en un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usted puede dirigirse a otros sitios que están fuera de nuestro control. Hay enlaces a otros sitios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y sitios que lo llevan fuera de nuestro servicio. Esto incluye los enlaces de las secciones regionales, patrocinadores y socios que pueden utilizar nuestro logotipo(s) como parte de un co-branding o de otro acuerdo. Estos otros sitios pueden enviar sus propias cookies a los usuarios, obtener información, solicitar información personal, o contener información que usted considere inapropiada u ofensiva.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se reserva el derecho a invalidar los enlaces de sitios de terceros a cualquier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no ofrece ninguna garantía respecto al contenido del sitio vinculados a cualquier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o figura en ninguno de nuestros directorios. En consecuencia,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no se hace responsable de la exactitud, relevancia, cumplimiento de derechos de autor, legalidad o decencia del material contenido en el sitio enumerados en nuestros resultados de búsqueda o de otro tipo vinculado a un sitio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1C13FC94" w14:textId="77777777">
      <w:pPr>
        <w:spacing w:after="0" w:line="240" w:lineRule="auto"/>
        <w:rPr>
          <w:rFonts w:ascii="Times New Roman" w:hAnsi="Times New Roman" w:eastAsia="Times New Roman" w:cs="Times New Roman"/>
          <w:kern w:val="0"/>
          <w:sz w:val="20"/>
          <w:szCs w:val="20"/>
          <w:lang w:eastAsia="es-MX"/>
          <w14:ligatures w14:val="none"/>
        </w:rPr>
      </w:pPr>
      <w:bookmarkStart w:name="Clausula_de_Renuncia" w:id="6"/>
      <w:bookmarkStart w:name="Tarjetas_de_credito" w:id="7"/>
      <w:bookmarkStart w:name="Indemnizacion" w:id="8"/>
      <w:bookmarkEnd w:id="6"/>
      <w:bookmarkEnd w:id="7"/>
      <w:bookmarkEnd w:id="8"/>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45CD7EC6"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Clausula_de_indemnizacion" w:id="9"/>
      <w:bookmarkEnd w:id="9"/>
      <w:r w:rsidRPr="005649B6">
        <w:rPr>
          <w:rFonts w:ascii="Open Sans" w:hAnsi="Open Sans" w:eastAsia="Times New Roman" w:cs="Open Sans"/>
          <w:b/>
          <w:bCs/>
          <w:color w:val="000000"/>
          <w:kern w:val="0"/>
          <w:sz w:val="28"/>
          <w:szCs w:val="28"/>
          <w:lang w:eastAsia="es-MX"/>
          <w14:ligatures w14:val="none"/>
        </w:rPr>
        <w:t>Cláusula de indemnización</w:t>
      </w:r>
    </w:p>
    <w:p w:rsidRPr="005649B6" w:rsidR="005649B6" w:rsidP="005649B6" w:rsidRDefault="00000000" w14:paraId="778556EE"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77B06FE3">
          <v:rect id="_x0000_i1033" style="width:0;height:0" o:hr="t" o:hrstd="t" o:hrnoshade="t" o:hralign="center" fillcolor="black" stroked="f"/>
        </w:pict>
      </w:r>
    </w:p>
    <w:p w:rsidRPr="005649B6" w:rsidR="005649B6" w:rsidP="005649B6" w:rsidRDefault="00C93190" w14:paraId="5164E2F8" w14:textId="1E109124">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no asume ninguna responsabilidad por el acceso no autorizado por el cliente o los usuarios a la información de la que participan redes de "hacking", o cualquier virus o programas dañinos, que puede ser presentado por un cliente o usuario, o por el uso de la información recibida a través del servicio.</w:t>
      </w:r>
    </w:p>
    <w:p w:rsidRPr="005649B6" w:rsidR="005649B6" w:rsidP="005649B6" w:rsidRDefault="005649B6" w14:paraId="26641D56" w14:textId="281C8A30">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Los servicios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a continuación se somete a la interrupción y retraso debido a causas fuera de su control, tales como casos de fuerza mayor, actos de cualquier gobierno, la guerra o la hostilidad de otros, desorden civil, los elementos, fuego, explosión, apagón, fallo del equipo, error industrial o conflictos laborales, la imposibilidad de obtener los suministros necesarios y similares.</w:t>
      </w:r>
    </w:p>
    <w:p w:rsidRPr="005649B6" w:rsidR="005649B6" w:rsidP="005649B6" w:rsidRDefault="005649B6" w14:paraId="69C62C87"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00AC6659" w:rsidP="005649B6" w:rsidRDefault="005649B6" w14:paraId="3FA72DEE" w14:textId="77777777">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LIMITACIÓN DE RESPONSABILIDAD</w:t>
      </w:r>
    </w:p>
    <w:p w:rsidRPr="005649B6" w:rsidR="005649B6" w:rsidP="005649B6" w:rsidRDefault="005649B6" w14:paraId="131F07A6" w14:textId="4BD92118">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Ni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sus oficiales, directores, empleados o agentes autorizados, incurrirá en ninguna responsabilidad para el cliente o ninguna otra persona por daños directos, indirectos o consecuentes (</w:t>
      </w:r>
      <w:r w:rsidRPr="005649B6" w:rsidR="00F67568">
        <w:rPr>
          <w:rFonts w:ascii="Open Sans" w:hAnsi="Open Sans" w:eastAsia="Times New Roman" w:cs="Open Sans"/>
          <w:color w:val="000000"/>
          <w:kern w:val="0"/>
          <w:sz w:val="18"/>
          <w:szCs w:val="18"/>
          <w:lang w:eastAsia="es-MX"/>
          <w14:ligatures w14:val="none"/>
        </w:rPr>
        <w:t>incluyendo,</w:t>
      </w:r>
      <w:r w:rsidRPr="005649B6">
        <w:rPr>
          <w:rFonts w:ascii="Open Sans" w:hAnsi="Open Sans" w:eastAsia="Times New Roman" w:cs="Open Sans"/>
          <w:color w:val="000000"/>
          <w:kern w:val="0"/>
          <w:sz w:val="18"/>
          <w:szCs w:val="18"/>
          <w:lang w:eastAsia="es-MX"/>
          <w14:ligatures w14:val="none"/>
        </w:rPr>
        <w:t xml:space="preserve"> pero no limitado a los beneficios perdidos o dañados o corrupción de información o datos) que surjan de o en conexión con el uso del servicio o cualquier retraso, falla o interrupción del servicio o en el uso o rendimiento del software.</w:t>
      </w:r>
    </w:p>
    <w:p w:rsidRPr="005649B6" w:rsidR="005649B6" w:rsidP="005649B6" w:rsidRDefault="005649B6" w14:paraId="28752CDE" w14:textId="59C092BE">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lastRenderedPageBreak/>
        <w:t xml:space="preserve">Donde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ha dado su consentimiento para el uso del servicio y el cliente utiliza el servicio con fines o propósitos distintos de lo que se ha pretendía utilizar, entonces el cliente hace uso de este servicio bajo su propio riesgo.</w:t>
      </w:r>
    </w:p>
    <w:p w:rsidRPr="005649B6" w:rsidR="005649B6" w:rsidP="005649B6" w:rsidRDefault="005649B6" w14:paraId="32471804"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6C712359" w14:textId="77777777">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HE LEÍDO Y ESTOY DE ACUERDO CON LOS SIGUIENTES TÉRMINOS Y CONDICIONES PARA CONFIRMAR LA ORDEN.</w:t>
      </w:r>
    </w:p>
    <w:p w:rsidRPr="005649B6" w:rsidR="005649B6" w:rsidP="005649B6" w:rsidRDefault="005649B6" w14:paraId="4B65FBA0"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2273115A" w14:textId="6C548CC2">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336D7693"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096AA6D2"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Limitacion_de_responsabilidad" w:id="10"/>
      <w:bookmarkEnd w:id="10"/>
      <w:r w:rsidRPr="005649B6">
        <w:rPr>
          <w:rFonts w:ascii="Open Sans" w:hAnsi="Open Sans" w:eastAsia="Times New Roman" w:cs="Open Sans"/>
          <w:b/>
          <w:bCs/>
          <w:color w:val="000000"/>
          <w:kern w:val="0"/>
          <w:sz w:val="28"/>
          <w:szCs w:val="28"/>
          <w:lang w:eastAsia="es-MX"/>
          <w14:ligatures w14:val="none"/>
        </w:rPr>
        <w:t>Limitación de responsabilidad</w:t>
      </w:r>
    </w:p>
    <w:p w:rsidRPr="005649B6" w:rsidR="005649B6" w:rsidP="005649B6" w:rsidRDefault="00000000" w14:paraId="5B8E695B"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46C15AE4">
          <v:rect id="_x0000_i1034" style="width:0;height:0" o:hr="t" o:hrstd="t" o:hrnoshade="t" o:hralign="center" fillcolor="black" stroked="f"/>
        </w:pict>
      </w:r>
    </w:p>
    <w:p w:rsidRPr="005649B6" w:rsidR="005649B6" w:rsidP="005649B6" w:rsidRDefault="005649B6" w14:paraId="016CA234" w14:textId="3A1D7808">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En ninguna circunstancia, incluyendo, sin limitación, negligencia,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(como se define en la sección anterior) serán responsables por daños directos, indirectos, incidentales, especiales o consecuentes que resulten del uso de, o la incapacidad de usar cualquier sitio web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o los materiales o funciones en dicho sitio, incluso si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ha sido advertido de la posibilidad de tales daños. La ley aplicable puede no permitir la exclusión o limitación de responsabilidad o de daños incidentales o consecuentes, por lo que la limitación o exclusión anterior puede no aplicarse a usted. En ningún caso nuestra responsabilidad total hacia usted por todos los daños, pérdidas y causas de acción ya sea en contrato o agravio (incluyendo, sin limitación, negligencia, o cualquier otra forma) exceder la cantidad pagada por usted, en su caso, de ingreso en el sitio web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3F9745B6"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6FD513D5" w14:textId="77777777">
      <w:pPr>
        <w:spacing w:after="0" w:line="240" w:lineRule="auto"/>
        <w:rPr>
          <w:rFonts w:ascii="Times New Roman" w:hAnsi="Times New Roman" w:eastAsia="Times New Roman" w:cs="Times New Roman"/>
          <w:kern w:val="0"/>
          <w:sz w:val="20"/>
          <w:szCs w:val="20"/>
          <w:lang w:eastAsia="es-MX"/>
          <w14:ligatures w14:val="none"/>
        </w:rPr>
      </w:pPr>
      <w:bookmarkStart w:name="Cuestiones_de_competencia" w:id="11"/>
      <w:bookmarkEnd w:id="11"/>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5C66B2CF"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Terminacion" w:id="12"/>
      <w:bookmarkEnd w:id="12"/>
      <w:r w:rsidRPr="005649B6">
        <w:rPr>
          <w:rFonts w:ascii="Open Sans" w:hAnsi="Open Sans" w:eastAsia="Times New Roman" w:cs="Open Sans"/>
          <w:b/>
          <w:bCs/>
          <w:color w:val="000000"/>
          <w:kern w:val="0"/>
          <w:sz w:val="28"/>
          <w:szCs w:val="28"/>
          <w:lang w:eastAsia="es-MX"/>
          <w14:ligatures w14:val="none"/>
        </w:rPr>
        <w:t>Terminación</w:t>
      </w:r>
    </w:p>
    <w:p w:rsidRPr="005649B6" w:rsidR="005649B6" w:rsidP="005649B6" w:rsidRDefault="00000000" w14:paraId="6AE6A6B5"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66CA2A2C">
          <v:rect id="_x0000_i1036" style="width:0;height:0" o:hr="t" o:hrstd="t" o:hrnoshade="t" o:hralign="center" fillcolor="black" stroked="f"/>
        </w:pict>
      </w:r>
    </w:p>
    <w:p w:rsidRPr="005649B6" w:rsidR="005649B6" w:rsidP="005649B6" w:rsidRDefault="005649B6" w14:paraId="2D966318" w14:textId="203EE698">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 xml:space="preserve">Estos Términos de Uso son efectivos hasta que sea terminado por cualquiera de las partes. Su acceso a todos y cada uno del sitio web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podrá prescindirse de inmediato y sin previo aviso de nosotros a nuestra única discreción, si usted no cumple con cualquier término de estas condiciones de uso. Tras la terminación, debe dejar de utilizar el sitio web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y destruir todo el material obtenido de dicho sitio, así como todas sus copias, si se hicieron bajo los términos de estas Condiciones de Uso o de otra manera. Usted puede terminar en cualquier momento, suspender el uso de todo el sitio web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Tras la terminación, usted deberá destruir todos los materiales obtenidos de cualquier y todo el sitio además de toda la documentación relacionada y todas las copias e instalaciones </w:t>
      </w:r>
      <w:r w:rsidRPr="005649B6">
        <w:rPr>
          <w:rFonts w:ascii="Open Sans" w:hAnsi="Open Sans" w:eastAsia="Times New Roman" w:cs="Open Sans"/>
          <w:color w:val="000000"/>
          <w:kern w:val="0"/>
          <w:sz w:val="18"/>
          <w:szCs w:val="18"/>
          <w:lang w:eastAsia="es-MX"/>
          <w14:ligatures w14:val="none"/>
        </w:rPr>
        <w:lastRenderedPageBreak/>
        <w:t>de esta, si se hicieron bajo los términos de las presentes Términos y Condiciones de Uso o de otra manera.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555B01FF" w14:textId="38A4EF78">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Pr="005649B6" w:rsidR="005649B6" w:rsidP="005649B6" w:rsidRDefault="005649B6" w14:paraId="1F687C8A"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Disposiciones_y_provisiones_generales" w:id="13"/>
      <w:bookmarkEnd w:id="13"/>
      <w:r w:rsidRPr="005649B6">
        <w:rPr>
          <w:rFonts w:ascii="Open Sans" w:hAnsi="Open Sans" w:eastAsia="Times New Roman" w:cs="Open Sans"/>
          <w:b/>
          <w:bCs/>
          <w:color w:val="000000"/>
          <w:kern w:val="0"/>
          <w:sz w:val="28"/>
          <w:szCs w:val="28"/>
          <w:lang w:eastAsia="es-MX"/>
          <w14:ligatures w14:val="none"/>
        </w:rPr>
        <w:t>Disposiciones y provisiones generales</w:t>
      </w:r>
    </w:p>
    <w:p w:rsidRPr="005649B6" w:rsidR="005649B6" w:rsidP="005649B6" w:rsidRDefault="00000000" w14:paraId="067E7900"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24EF9295">
          <v:rect id="_x0000_i1038" style="width:0;height:0" o:hr="t" o:hrstd="t" o:hrnoshade="t" o:hralign="center" fillcolor="black" stroked="f"/>
        </w:pict>
      </w:r>
    </w:p>
    <w:p w:rsidRPr="005649B6" w:rsidR="005649B6" w:rsidP="005649B6" w:rsidRDefault="005649B6" w14:paraId="3CF4B7B0" w14:textId="6B02220E">
      <w:pPr>
        <w:shd w:val="clear" w:color="auto" w:fill="FFFFFF"/>
        <w:spacing w:before="100" w:beforeAutospacing="1" w:after="100" w:afterAutospacing="1" w:line="240" w:lineRule="auto"/>
        <w:rPr>
          <w:rFonts w:ascii="Open Sans" w:hAnsi="Open Sans" w:eastAsia="Times New Roman" w:cs="Open Sans"/>
          <w:color w:val="000000"/>
          <w:kern w:val="0"/>
          <w:sz w:val="18"/>
          <w:szCs w:val="18"/>
          <w:lang w:eastAsia="es-MX"/>
          <w14:ligatures w14:val="none"/>
        </w:rPr>
      </w:pPr>
      <w:r w:rsidRPr="005649B6">
        <w:rPr>
          <w:rFonts w:ascii="Open Sans" w:hAnsi="Open Sans" w:eastAsia="Times New Roman" w:cs="Open Sans"/>
          <w:color w:val="000000"/>
          <w:kern w:val="0"/>
          <w:sz w:val="18"/>
          <w:szCs w:val="18"/>
          <w:lang w:eastAsia="es-MX"/>
          <w14:ligatures w14:val="none"/>
        </w:rPr>
        <w:t>Al visitar este sitio, usted acepta que los Términos y condiciones de Uso se regirán e interpretarán de acuerdo con las leyes de</w:t>
      </w:r>
      <w:r w:rsidR="00B957F4">
        <w:rPr>
          <w:rFonts w:ascii="Open Sans" w:hAnsi="Open Sans" w:eastAsia="Times New Roman" w:cs="Open Sans"/>
          <w:color w:val="000000"/>
          <w:kern w:val="0"/>
          <w:sz w:val="18"/>
          <w:szCs w:val="18"/>
          <w:lang w:eastAsia="es-MX"/>
          <w14:ligatures w14:val="none"/>
        </w:rPr>
        <w:t xml:space="preserve"> la Ciudad de México</w:t>
      </w:r>
      <w:r w:rsidRPr="005649B6">
        <w:rPr>
          <w:rFonts w:ascii="Open Sans" w:hAnsi="Open Sans" w:eastAsia="Times New Roman" w:cs="Open Sans"/>
          <w:color w:val="000000"/>
          <w:kern w:val="0"/>
          <w:sz w:val="18"/>
          <w:szCs w:val="18"/>
          <w:lang w:eastAsia="es-MX"/>
          <w14:ligatures w14:val="none"/>
        </w:rPr>
        <w:t xml:space="preserve">, sin dar efecto a cualquier principio de conflicto de leyes, y que cualquier acción legal o de equidad que surja de o en relación a estos Términos y condiciones de Uso y el Aviso de Privacidad se presentará sólo en los tribunales estatales o federales ubicados en </w:t>
      </w:r>
      <w:r w:rsidR="00B957F4">
        <w:rPr>
          <w:rFonts w:ascii="Open Sans" w:hAnsi="Open Sans" w:eastAsia="Times New Roman" w:cs="Open Sans"/>
          <w:color w:val="000000"/>
          <w:kern w:val="0"/>
          <w:sz w:val="18"/>
          <w:szCs w:val="18"/>
          <w:lang w:eastAsia="es-MX"/>
          <w14:ligatures w14:val="none"/>
        </w:rPr>
        <w:t>Ciudad de</w:t>
      </w:r>
      <w:r w:rsidRPr="005649B6">
        <w:rPr>
          <w:rFonts w:ascii="Open Sans" w:hAnsi="Open Sans" w:eastAsia="Times New Roman" w:cs="Open Sans"/>
          <w:color w:val="000000"/>
          <w:kern w:val="0"/>
          <w:sz w:val="18"/>
          <w:szCs w:val="18"/>
          <w:lang w:eastAsia="es-MX"/>
          <w14:ligatures w14:val="none"/>
        </w:rPr>
        <w:t xml:space="preserve"> México y por el presente acepta y se somete a la sede y la jurisdicción personal de dichos tribunales a los efectos de tales acción. Si cualquier disposición de estas Términos y Condiciones de Uso es ilegal, nula o inaplicable por cualquier razón, dicha disposición se considerará separable de estos Términos y condiciones de Uso y no afectará a la validez y aplicabilidad de las disposiciones restantes. Estos Términos y condiciones de Uso constituyen el acuerdo completo entre nosotros en relación con el tema aquí mencionado y no será modificado excepto por escrito, firmado por ambas partes.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o contratista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empleado que desarrolló y mantiene este sitio web se considerará un objeto tercero beneficiario de todos los derechos, pero no de obligaciones, siempre a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xml:space="preserve"> bajo estos términos, obligaciones, que por su contexto son no es exclusivo de </w:t>
      </w:r>
      <w:r w:rsidR="00C93190">
        <w:rPr>
          <w:rFonts w:ascii="Open Sans" w:hAnsi="Open Sans" w:eastAsia="Times New Roman" w:cs="Open Sans"/>
          <w:color w:val="000000"/>
          <w:kern w:val="0"/>
          <w:sz w:val="18"/>
          <w:szCs w:val="18"/>
          <w:lang w:eastAsia="es-MX"/>
          <w14:ligatures w14:val="none"/>
        </w:rPr>
        <w:t>Ultragenics</w:t>
      </w:r>
      <w:r w:rsidRPr="005649B6">
        <w:rPr>
          <w:rFonts w:ascii="Open Sans" w:hAnsi="Open Sans" w:eastAsia="Times New Roman" w:cs="Open Sans"/>
          <w:color w:val="000000"/>
          <w:kern w:val="0"/>
          <w:sz w:val="18"/>
          <w:szCs w:val="18"/>
          <w:lang w:eastAsia="es-MX"/>
          <w14:ligatures w14:val="none"/>
        </w:rPr>
        <w:t>. </w:t>
      </w:r>
      <w:r w:rsidRPr="005649B6">
        <w:rPr>
          <w:rFonts w:ascii="Open Sans" w:hAnsi="Open Sans" w:eastAsia="Times New Roman" w:cs="Open Sans"/>
          <w:color w:val="0088D2"/>
          <w:kern w:val="0"/>
          <w:sz w:val="18"/>
          <w:szCs w:val="18"/>
          <w:lang w:eastAsia="es-MX"/>
          <w14:ligatures w14:val="none"/>
        </w:rPr>
        <w:t>(volver arriba)</w:t>
      </w:r>
    </w:p>
    <w:p w:rsidRPr="005649B6" w:rsidR="005649B6" w:rsidP="005649B6" w:rsidRDefault="005649B6" w14:paraId="1337A7BE" w14:textId="77777777">
      <w:pPr>
        <w:spacing w:after="0" w:line="240" w:lineRule="auto"/>
        <w:rPr>
          <w:rFonts w:ascii="Times New Roman" w:hAnsi="Times New Roman" w:eastAsia="Times New Roman" w:cs="Times New Roman"/>
          <w:kern w:val="0"/>
          <w:sz w:val="20"/>
          <w:szCs w:val="20"/>
          <w:lang w:eastAsia="es-MX"/>
          <w14:ligatures w14:val="none"/>
        </w:rPr>
      </w:pPr>
      <w:r w:rsidRPr="005649B6">
        <w:rPr>
          <w:rFonts w:ascii="Open Sans" w:hAnsi="Open Sans" w:eastAsia="Times New Roman" w:cs="Open Sans"/>
          <w:color w:val="000000"/>
          <w:kern w:val="0"/>
          <w:sz w:val="18"/>
          <w:szCs w:val="18"/>
          <w:lang w:eastAsia="es-MX"/>
          <w14:ligatures w14:val="none"/>
        </w:rPr>
        <w:br/>
      </w:r>
    </w:p>
    <w:p w:rsidR="00565552" w:rsidP="00CA44D5" w:rsidRDefault="005649B6" w14:paraId="299A8B2F" w14:textId="77777777">
      <w:pPr>
        <w:shd w:val="clear" w:color="auto" w:fill="FFFFFF"/>
        <w:spacing w:before="100" w:beforeAutospacing="1" w:after="100" w:afterAutospacing="1" w:line="240" w:lineRule="auto"/>
        <w:outlineLvl w:val="1"/>
        <w:rPr>
          <w:rFonts w:ascii="Open Sans" w:hAnsi="Open Sans" w:eastAsia="Times New Roman" w:cs="Open Sans"/>
          <w:b/>
          <w:bCs/>
          <w:color w:val="000000"/>
          <w:kern w:val="0"/>
          <w:sz w:val="28"/>
          <w:szCs w:val="28"/>
          <w:lang w:eastAsia="es-MX"/>
          <w14:ligatures w14:val="none"/>
        </w:rPr>
      </w:pPr>
      <w:bookmarkStart w:name="Exactitud_de_informacion" w:id="14"/>
      <w:bookmarkEnd w:id="14"/>
      <w:r w:rsidRPr="005649B6">
        <w:rPr>
          <w:rFonts w:ascii="Open Sans" w:hAnsi="Open Sans" w:eastAsia="Times New Roman" w:cs="Open Sans"/>
          <w:b/>
          <w:bCs/>
          <w:color w:val="000000"/>
          <w:kern w:val="0"/>
          <w:sz w:val="28"/>
          <w:szCs w:val="28"/>
          <w:lang w:eastAsia="es-MX"/>
          <w14:ligatures w14:val="none"/>
        </w:rPr>
        <w:t>Exactitud de Información y descargo de responsabilidad de garantía</w:t>
      </w:r>
      <w:r w:rsidR="00CA44D5">
        <w:rPr>
          <w:rFonts w:ascii="Open Sans" w:hAnsi="Open Sans" w:eastAsia="Times New Roman" w:cs="Open Sans"/>
          <w:b/>
          <w:bCs/>
          <w:color w:val="000000"/>
          <w:kern w:val="0"/>
          <w:sz w:val="28"/>
          <w:szCs w:val="28"/>
          <w:lang w:eastAsia="es-MX"/>
          <w14:ligatures w14:val="none"/>
        </w:rPr>
        <w:br/>
      </w:r>
    </w:p>
    <w:p w:rsidRPr="005649B6" w:rsidR="005649B6" w:rsidP="0001784C" w:rsidRDefault="00C93190" w14:paraId="5D9893F5" w14:textId="6EC0AEE2">
      <w:pPr>
        <w:shd w:val="clear" w:color="auto" w:fill="FFFFFF"/>
        <w:spacing w:before="100" w:beforeAutospacing="1" w:after="100" w:afterAutospacing="1" w:line="240" w:lineRule="auto"/>
        <w:outlineLvl w:val="1"/>
        <w:rPr>
          <w:rFonts w:ascii="Open Sans" w:hAnsi="Open Sans" w:eastAsia="Times New Roman" w:cs="Open Sans"/>
          <w:color w:val="000000"/>
          <w:kern w:val="0"/>
          <w:sz w:val="18"/>
          <w:szCs w:val="18"/>
          <w:lang w:eastAsia="es-MX"/>
          <w14:ligatures w14:val="none"/>
        </w:rPr>
      </w:pPr>
      <w:r>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ha hecho todo lo posible para mostrar el contenido de la tienda en línea con exactitud, pero las adiciones, supresiones y cambios pueden ocurrir sin previo aviso. El contenido de la tienda en línea se proporciona “tal cual”, ni </w:t>
      </w:r>
      <w:r>
        <w:rPr>
          <w:rFonts w:ascii="Open Sans" w:hAnsi="Open Sans" w:eastAsia="Times New Roman" w:cs="Open Sans"/>
          <w:color w:val="000000"/>
          <w:kern w:val="0"/>
          <w:sz w:val="18"/>
          <w:szCs w:val="18"/>
          <w:lang w:eastAsia="es-MX"/>
          <w14:ligatures w14:val="none"/>
        </w:rPr>
        <w:t>Ultragenics</w:t>
      </w:r>
      <w:r w:rsidRPr="005649B6" w:rsidR="005649B6">
        <w:rPr>
          <w:rFonts w:ascii="Open Sans" w:hAnsi="Open Sans" w:eastAsia="Times New Roman" w:cs="Open Sans"/>
          <w:color w:val="000000"/>
          <w:kern w:val="0"/>
          <w:sz w:val="18"/>
          <w:szCs w:val="18"/>
          <w:lang w:eastAsia="es-MX"/>
          <w14:ligatures w14:val="none"/>
        </w:rPr>
        <w:t xml:space="preserve"> ni sus representantes ni subsidiarias hace ninguna representación o garantía con respecto a los contenidos. </w:t>
      </w:r>
    </w:p>
    <w:p w:rsidRPr="005649B6" w:rsidR="005649B6" w:rsidP="005649B6" w:rsidRDefault="005649B6" w14:paraId="4170FB84" w14:textId="77777777">
      <w:pPr>
        <w:spacing w:after="0" w:line="240" w:lineRule="auto"/>
        <w:rPr>
          <w:rFonts w:ascii="Times New Roman" w:hAnsi="Times New Roman" w:eastAsia="Times New Roman" w:cs="Times New Roman"/>
          <w:kern w:val="0"/>
          <w:sz w:val="20"/>
          <w:szCs w:val="20"/>
          <w:lang w:eastAsia="es-MX"/>
          <w14:ligatures w14:val="none"/>
        </w:rPr>
      </w:pPr>
    </w:p>
    <w:p w:rsidRPr="005649B6" w:rsidR="005649B6" w:rsidP="005649B6" w:rsidRDefault="00000000" w14:paraId="266DC4CE" w14:textId="77777777">
      <w:pPr>
        <w:spacing w:after="0" w:line="240" w:lineRule="auto"/>
        <w:rPr>
          <w:rFonts w:ascii="Open Sans" w:hAnsi="Open Sans" w:eastAsia="Times New Roman" w:cs="Open Sans"/>
          <w:kern w:val="0"/>
          <w:sz w:val="18"/>
          <w:szCs w:val="18"/>
          <w:lang w:eastAsia="es-MX"/>
          <w14:ligatures w14:val="none"/>
        </w:rPr>
      </w:pPr>
      <w:r>
        <w:rPr>
          <w:rFonts w:ascii="Times New Roman" w:hAnsi="Times New Roman" w:eastAsia="Times New Roman" w:cs="Times New Roman"/>
          <w:kern w:val="0"/>
          <w:sz w:val="20"/>
          <w:szCs w:val="20"/>
          <w:lang w:eastAsia="es-MX"/>
          <w14:ligatures w14:val="none"/>
        </w:rPr>
        <w:pict w14:anchorId="778330B3">
          <v:rect id="_x0000_i1040" style="width:0;height:0" o:hr="t" o:hrstd="t" o:hrnoshade="t" o:hralign="center" fillcolor="black" stroked="f"/>
        </w:pict>
      </w:r>
    </w:p>
    <w:sectPr w:rsidRPr="005649B6" w:rsidR="005649B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int2:observations>
    <int2:textHash int2:hashCode="k3MmtQt1k3gssp" int2:id="R7MIOv8H">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93352"/>
    <w:multiLevelType w:val="multilevel"/>
    <w:tmpl w:val="22764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AC3A61"/>
    <w:multiLevelType w:val="multilevel"/>
    <w:tmpl w:val="D104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A0312"/>
    <w:multiLevelType w:val="multilevel"/>
    <w:tmpl w:val="03484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EA6AC6"/>
    <w:multiLevelType w:val="multilevel"/>
    <w:tmpl w:val="F9EA1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C12D12"/>
    <w:multiLevelType w:val="multilevel"/>
    <w:tmpl w:val="68ECC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2AC5A37"/>
    <w:multiLevelType w:val="multilevel"/>
    <w:tmpl w:val="66A4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D255F"/>
    <w:multiLevelType w:val="multilevel"/>
    <w:tmpl w:val="EBF81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85698714">
    <w:abstractNumId w:val="5"/>
  </w:num>
  <w:num w:numId="2" w16cid:durableId="1125151786">
    <w:abstractNumId w:val="6"/>
  </w:num>
  <w:num w:numId="3" w16cid:durableId="1913275063">
    <w:abstractNumId w:val="3"/>
  </w:num>
  <w:num w:numId="4" w16cid:durableId="842740239">
    <w:abstractNumId w:val="1"/>
  </w:num>
  <w:num w:numId="5" w16cid:durableId="1667901921">
    <w:abstractNumId w:val="0"/>
  </w:num>
  <w:num w:numId="6" w16cid:durableId="1210148801">
    <w:abstractNumId w:val="4"/>
  </w:num>
  <w:num w:numId="7" w16cid:durableId="82231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29"/>
    <w:rsid w:val="00000000"/>
    <w:rsid w:val="0001784C"/>
    <w:rsid w:val="00127647"/>
    <w:rsid w:val="00133F84"/>
    <w:rsid w:val="00134A18"/>
    <w:rsid w:val="001D2529"/>
    <w:rsid w:val="0026399E"/>
    <w:rsid w:val="002741C6"/>
    <w:rsid w:val="003477FB"/>
    <w:rsid w:val="004672A6"/>
    <w:rsid w:val="00545219"/>
    <w:rsid w:val="005649B6"/>
    <w:rsid w:val="00565552"/>
    <w:rsid w:val="0060103A"/>
    <w:rsid w:val="006B41F7"/>
    <w:rsid w:val="00780910"/>
    <w:rsid w:val="007C24BC"/>
    <w:rsid w:val="008B21AA"/>
    <w:rsid w:val="008D3CC9"/>
    <w:rsid w:val="00AB2A8E"/>
    <w:rsid w:val="00AC17B6"/>
    <w:rsid w:val="00AC45FF"/>
    <w:rsid w:val="00AC6659"/>
    <w:rsid w:val="00B957F4"/>
    <w:rsid w:val="00B97A1D"/>
    <w:rsid w:val="00BC6CB2"/>
    <w:rsid w:val="00BF643F"/>
    <w:rsid w:val="00C86C4F"/>
    <w:rsid w:val="00C93190"/>
    <w:rsid w:val="00CA44D5"/>
    <w:rsid w:val="00E26349"/>
    <w:rsid w:val="00E6454C"/>
    <w:rsid w:val="00EC48D5"/>
    <w:rsid w:val="00F67568"/>
    <w:rsid w:val="00FA4C6A"/>
    <w:rsid w:val="00FD3813"/>
    <w:rsid w:val="29EE7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C94"/>
  <w15:chartTrackingRefBased/>
  <w15:docId w15:val="{A1B53385-C404-4517-9BDD-CC4F26B7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1D25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1D25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25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25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25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25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25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25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2529"/>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D252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1D252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D252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D252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D2529"/>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D2529"/>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D2529"/>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D2529"/>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D2529"/>
    <w:rPr>
      <w:rFonts w:eastAsiaTheme="majorEastAsia" w:cstheme="majorBidi"/>
      <w:color w:val="272727" w:themeColor="text1" w:themeTint="D8"/>
    </w:rPr>
  </w:style>
  <w:style w:type="paragraph" w:styleId="Ttulo">
    <w:name w:val="Title"/>
    <w:basedOn w:val="Normal"/>
    <w:next w:val="Normal"/>
    <w:link w:val="TtuloCar"/>
    <w:uiPriority w:val="10"/>
    <w:qFormat/>
    <w:rsid w:val="001D2529"/>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D252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D2529"/>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D25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2529"/>
    <w:pPr>
      <w:spacing w:before="160"/>
      <w:jc w:val="center"/>
    </w:pPr>
    <w:rPr>
      <w:i/>
      <w:iCs/>
      <w:color w:val="404040" w:themeColor="text1" w:themeTint="BF"/>
    </w:rPr>
  </w:style>
  <w:style w:type="character" w:styleId="CitaCar" w:customStyle="1">
    <w:name w:val="Cita Car"/>
    <w:basedOn w:val="Fuentedeprrafopredeter"/>
    <w:link w:val="Cita"/>
    <w:uiPriority w:val="29"/>
    <w:rsid w:val="001D2529"/>
    <w:rPr>
      <w:i/>
      <w:iCs/>
      <w:color w:val="404040" w:themeColor="text1" w:themeTint="BF"/>
    </w:rPr>
  </w:style>
  <w:style w:type="paragraph" w:styleId="Prrafodelista">
    <w:name w:val="List Paragraph"/>
    <w:basedOn w:val="Normal"/>
    <w:uiPriority w:val="34"/>
    <w:qFormat/>
    <w:rsid w:val="001D2529"/>
    <w:pPr>
      <w:ind w:left="720"/>
      <w:contextualSpacing/>
    </w:pPr>
  </w:style>
  <w:style w:type="character" w:styleId="nfasisintenso">
    <w:name w:val="Intense Emphasis"/>
    <w:basedOn w:val="Fuentedeprrafopredeter"/>
    <w:uiPriority w:val="21"/>
    <w:qFormat/>
    <w:rsid w:val="001D2529"/>
    <w:rPr>
      <w:i/>
      <w:iCs/>
      <w:color w:val="0F4761" w:themeColor="accent1" w:themeShade="BF"/>
    </w:rPr>
  </w:style>
  <w:style w:type="paragraph" w:styleId="Citadestacada">
    <w:name w:val="Intense Quote"/>
    <w:basedOn w:val="Normal"/>
    <w:next w:val="Normal"/>
    <w:link w:val="CitadestacadaCar"/>
    <w:uiPriority w:val="30"/>
    <w:qFormat/>
    <w:rsid w:val="001D25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D2529"/>
    <w:rPr>
      <w:i/>
      <w:iCs/>
      <w:color w:val="0F4761" w:themeColor="accent1" w:themeShade="BF"/>
    </w:rPr>
  </w:style>
  <w:style w:type="character" w:styleId="Referenciaintensa">
    <w:name w:val="Intense Reference"/>
    <w:basedOn w:val="Fuentedeprrafopredeter"/>
    <w:uiPriority w:val="32"/>
    <w:qFormat/>
    <w:rsid w:val="001D2529"/>
    <w:rPr>
      <w:b/>
      <w:bCs/>
      <w:smallCaps/>
      <w:color w:val="0F4761" w:themeColor="accent1" w:themeShade="BF"/>
      <w:spacing w:val="5"/>
    </w:rPr>
  </w:style>
  <w:style w:type="paragraph" w:styleId="NormalWeb">
    <w:name w:val="Normal (Web)"/>
    <w:basedOn w:val="Normal"/>
    <w:uiPriority w:val="99"/>
    <w:semiHidden/>
    <w:unhideWhenUsed/>
    <w:rsid w:val="00EC48D5"/>
    <w:pPr>
      <w:spacing w:before="100" w:beforeAutospacing="1" w:after="100" w:afterAutospacing="1" w:line="240" w:lineRule="auto"/>
    </w:pPr>
    <w:rPr>
      <w:rFonts w:ascii="Times New Roman" w:hAnsi="Times New Roman" w:eastAsia="Times New Roman" w:cs="Times New Roman"/>
      <w:kern w:val="0"/>
      <w:sz w:val="24"/>
      <w:szCs w:val="24"/>
      <w:lang w:eastAsia="es-MX"/>
      <w14:ligatures w14:val="none"/>
    </w:rPr>
  </w:style>
  <w:style w:type="character" w:styleId="nfasis">
    <w:name w:val="Emphasis"/>
    <w:basedOn w:val="Fuentedeprrafopredeter"/>
    <w:uiPriority w:val="20"/>
    <w:qFormat/>
    <w:rsid w:val="00EC48D5"/>
    <w:rPr>
      <w:i/>
      <w:iCs/>
    </w:rPr>
  </w:style>
  <w:style w:type="character" w:styleId="Textoennegrita">
    <w:name w:val="Strong"/>
    <w:basedOn w:val="Fuentedeprrafopredeter"/>
    <w:uiPriority w:val="22"/>
    <w:qFormat/>
    <w:rsid w:val="00EC48D5"/>
    <w:rPr>
      <w:b/>
      <w:bCs/>
    </w:rPr>
  </w:style>
  <w:style w:type="character" w:styleId="Hipervnculo">
    <w:name w:val="Hyperlink"/>
    <w:basedOn w:val="Fuentedeprrafopredeter"/>
    <w:uiPriority w:val="99"/>
    <w:semiHidden/>
    <w:unhideWhenUsed/>
    <w:rsid w:val="005649B6"/>
    <w:rPr>
      <w:color w:val="0000FF"/>
      <w:u w:val="single"/>
    </w:rPr>
  </w:style>
  <w:style w:type="paragraph" w:styleId="cms-page" w:customStyle="1">
    <w:name w:val="cms-page"/>
    <w:basedOn w:val="Normal"/>
    <w:rsid w:val="005649B6"/>
    <w:pPr>
      <w:spacing w:before="100" w:beforeAutospacing="1" w:after="100" w:afterAutospacing="1" w:line="240" w:lineRule="auto"/>
    </w:pPr>
    <w:rPr>
      <w:rFonts w:ascii="Times New Roman" w:hAnsi="Times New Roman" w:eastAsia="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15015">
      <w:bodyDiv w:val="1"/>
      <w:marLeft w:val="0"/>
      <w:marRight w:val="0"/>
      <w:marTop w:val="0"/>
      <w:marBottom w:val="0"/>
      <w:divBdr>
        <w:top w:val="none" w:sz="0" w:space="0" w:color="auto"/>
        <w:left w:val="none" w:sz="0" w:space="0" w:color="auto"/>
        <w:bottom w:val="none" w:sz="0" w:space="0" w:color="auto"/>
        <w:right w:val="none" w:sz="0" w:space="0" w:color="auto"/>
      </w:divBdr>
    </w:div>
    <w:div w:id="1284078089">
      <w:bodyDiv w:val="1"/>
      <w:marLeft w:val="0"/>
      <w:marRight w:val="0"/>
      <w:marTop w:val="0"/>
      <w:marBottom w:val="0"/>
      <w:divBdr>
        <w:top w:val="none" w:sz="0" w:space="0" w:color="auto"/>
        <w:left w:val="none" w:sz="0" w:space="0" w:color="auto"/>
        <w:bottom w:val="none" w:sz="0" w:space="0" w:color="auto"/>
        <w:right w:val="none" w:sz="0" w:space="0" w:color="auto"/>
      </w:divBdr>
      <w:divsChild>
        <w:div w:id="185961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c89cd1019dd5414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e09111-2f57-4f3f-abb7-4c582269c2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B16E942B00EE4880078BE2A301E5B4" ma:contentTypeVersion="15" ma:contentTypeDescription="Create a new document." ma:contentTypeScope="" ma:versionID="b3b447c5fa3cef754930bd15447adb66">
  <xsd:schema xmlns:xsd="http://www.w3.org/2001/XMLSchema" xmlns:xs="http://www.w3.org/2001/XMLSchema" xmlns:p="http://schemas.microsoft.com/office/2006/metadata/properties" xmlns:ns3="76e09111-2f57-4f3f-abb7-4c582269c2ec" xmlns:ns4="0fc35ec2-3f68-4fec-b0fe-5feae5630943" targetNamespace="http://schemas.microsoft.com/office/2006/metadata/properties" ma:root="true" ma:fieldsID="d36a4fdf4bf894c4b53dec4c24d7bca3" ns3:_="" ns4:_="">
    <xsd:import namespace="76e09111-2f57-4f3f-abb7-4c582269c2ec"/>
    <xsd:import namespace="0fc35ec2-3f68-4fec-b0fe-5feae56309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09111-2f57-4f3f-abb7-4c582269c2e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35ec2-3f68-4fec-b0fe-5feae563094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40492-974D-46B2-B921-02FE94002E1F}">
  <ds:schemaRefs>
    <ds:schemaRef ds:uri="http://schemas.microsoft.com/office/2006/metadata/properties"/>
    <ds:schemaRef ds:uri="http://schemas.microsoft.com/office/infopath/2007/PartnerControls"/>
    <ds:schemaRef ds:uri="76e09111-2f57-4f3f-abb7-4c582269c2ec"/>
  </ds:schemaRefs>
</ds:datastoreItem>
</file>

<file path=customXml/itemProps2.xml><?xml version="1.0" encoding="utf-8"?>
<ds:datastoreItem xmlns:ds="http://schemas.openxmlformats.org/officeDocument/2006/customXml" ds:itemID="{7F3957B3-50C6-4018-AF18-88B7D43D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09111-2f57-4f3f-abb7-4c582269c2ec"/>
    <ds:schemaRef ds:uri="0fc35ec2-3f68-4fec-b0fe-5feae563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2FC38-B7DA-4ADE-97CF-1050B5140D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Ramírez Gómez</dc:creator>
  <keywords/>
  <dc:description/>
  <lastModifiedBy>Carlos Ramírez Gómez</lastModifiedBy>
  <revision>31</revision>
  <dcterms:created xsi:type="dcterms:W3CDTF">2024-07-11T23:42:00.0000000Z</dcterms:created>
  <dcterms:modified xsi:type="dcterms:W3CDTF">2025-05-05T21:51:48.5598362Z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0x01010051B16E942B00EE4880078BE2A301E5B4</vt:lpwstr>
  </property>
</Properties>
</file>